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CDA68" w14:textId="77777777" w:rsidR="00B13300" w:rsidRPr="00B13300" w:rsidRDefault="00B13300" w:rsidP="00B13300">
      <w:pPr>
        <w:tabs>
          <w:tab w:val="left" w:pos="1800"/>
          <w:tab w:val="right" w:pos="9360"/>
        </w:tabs>
        <w:overflowPunct/>
        <w:autoSpaceDE/>
        <w:autoSpaceDN/>
        <w:adjustRightInd/>
        <w:spacing w:after="0" w:line="276" w:lineRule="auto"/>
        <w:jc w:val="left"/>
        <w:textAlignment w:val="auto"/>
        <w:rPr>
          <w:rFonts w:eastAsia="Calibri"/>
          <w:b/>
          <w:sz w:val="22"/>
          <w:szCs w:val="22"/>
          <w:lang w:val="en-US" w:eastAsia="en-US"/>
        </w:rPr>
      </w:pPr>
      <w:bookmarkStart w:id="0" w:name="_Hlk485222552"/>
      <w:r w:rsidRPr="00B13300">
        <w:rPr>
          <w:rFonts w:eastAsia="Calibri"/>
          <w:b/>
          <w:sz w:val="22"/>
          <w:szCs w:val="22"/>
          <w:lang w:val="en-US" w:eastAsia="en-US"/>
        </w:rPr>
        <w:t>3GPP TSG RAN WG1 Meeting NR#3</w:t>
      </w:r>
      <w:r w:rsidRPr="00B13300">
        <w:rPr>
          <w:rFonts w:eastAsia="Calibri"/>
          <w:b/>
          <w:sz w:val="22"/>
          <w:szCs w:val="22"/>
          <w:lang w:val="en-US" w:eastAsia="en-US"/>
        </w:rPr>
        <w:tab/>
        <w:t>R1-1715735</w:t>
      </w:r>
    </w:p>
    <w:bookmarkEnd w:id="0"/>
    <w:p w14:paraId="7B2389B7" w14:textId="77777777" w:rsidR="00B13300" w:rsidRPr="00B13300" w:rsidRDefault="00B13300" w:rsidP="00B13300">
      <w:pPr>
        <w:tabs>
          <w:tab w:val="left" w:pos="1800"/>
          <w:tab w:val="right" w:pos="9360"/>
        </w:tabs>
        <w:overflowPunct/>
        <w:autoSpaceDE/>
        <w:autoSpaceDN/>
        <w:adjustRightInd/>
        <w:spacing w:after="0" w:line="276" w:lineRule="auto"/>
        <w:jc w:val="left"/>
        <w:textAlignment w:val="auto"/>
        <w:rPr>
          <w:rFonts w:eastAsia="Calibri"/>
          <w:b/>
          <w:sz w:val="22"/>
          <w:szCs w:val="22"/>
          <w:lang w:val="en-US" w:eastAsia="en-US"/>
        </w:rPr>
      </w:pPr>
      <w:r w:rsidRPr="00B13300">
        <w:rPr>
          <w:rFonts w:eastAsia="Calibri"/>
          <w:b/>
          <w:sz w:val="22"/>
          <w:szCs w:val="22"/>
          <w:lang w:val="en-US" w:eastAsia="en-US"/>
        </w:rPr>
        <w:t>Nagoya, Japan, 18th – 21st, September 2017</w:t>
      </w:r>
    </w:p>
    <w:p w14:paraId="1D672BB1" w14:textId="77777777" w:rsidR="00B13300" w:rsidRPr="00B13300" w:rsidRDefault="00B13300" w:rsidP="00B13300">
      <w:pPr>
        <w:tabs>
          <w:tab w:val="left" w:pos="1800"/>
          <w:tab w:val="right" w:pos="9360"/>
        </w:tabs>
        <w:overflowPunct/>
        <w:autoSpaceDE/>
        <w:autoSpaceDN/>
        <w:adjustRightInd/>
        <w:spacing w:after="0" w:line="276" w:lineRule="auto"/>
        <w:jc w:val="left"/>
        <w:textAlignment w:val="auto"/>
        <w:rPr>
          <w:rFonts w:eastAsia="Calibri"/>
          <w:b/>
          <w:sz w:val="22"/>
          <w:szCs w:val="22"/>
          <w:lang w:val="en-US" w:eastAsia="en-US"/>
        </w:rPr>
      </w:pPr>
    </w:p>
    <w:p w14:paraId="1A03E2AB" w14:textId="77777777" w:rsidR="00B13300" w:rsidRPr="00B13300" w:rsidRDefault="00B13300" w:rsidP="00B13300">
      <w:pPr>
        <w:tabs>
          <w:tab w:val="left" w:pos="1800"/>
          <w:tab w:val="right" w:pos="9360"/>
        </w:tabs>
        <w:overflowPunct/>
        <w:autoSpaceDE/>
        <w:autoSpaceDN/>
        <w:adjustRightInd/>
        <w:spacing w:after="0" w:line="276" w:lineRule="auto"/>
        <w:jc w:val="left"/>
        <w:textAlignment w:val="auto"/>
        <w:rPr>
          <w:rFonts w:eastAsia="Calibri"/>
          <w:b/>
          <w:sz w:val="22"/>
          <w:szCs w:val="22"/>
          <w:lang w:val="en-US" w:eastAsia="en-US"/>
        </w:rPr>
      </w:pPr>
      <w:r w:rsidRPr="00B13300">
        <w:rPr>
          <w:rFonts w:eastAsia="Calibri"/>
          <w:b/>
          <w:sz w:val="22"/>
          <w:szCs w:val="22"/>
          <w:lang w:val="en-US" w:eastAsia="en-US"/>
        </w:rPr>
        <w:t>Source:</w:t>
      </w:r>
      <w:r w:rsidRPr="00B13300">
        <w:rPr>
          <w:rFonts w:eastAsia="Calibri"/>
          <w:b/>
          <w:sz w:val="22"/>
          <w:szCs w:val="22"/>
          <w:lang w:val="en-US" w:eastAsia="en-US"/>
        </w:rPr>
        <w:tab/>
        <w:t>Ericsson</w:t>
      </w:r>
    </w:p>
    <w:p w14:paraId="221B8AE5" w14:textId="77777777" w:rsidR="00B13300" w:rsidRPr="00B13300" w:rsidRDefault="00B13300" w:rsidP="00B13300">
      <w:pPr>
        <w:tabs>
          <w:tab w:val="left" w:pos="1800"/>
          <w:tab w:val="right" w:pos="9360"/>
        </w:tabs>
        <w:overflowPunct/>
        <w:autoSpaceDE/>
        <w:autoSpaceDN/>
        <w:adjustRightInd/>
        <w:spacing w:after="0" w:line="276" w:lineRule="auto"/>
        <w:jc w:val="left"/>
        <w:textAlignment w:val="auto"/>
        <w:rPr>
          <w:rFonts w:eastAsia="Calibri"/>
          <w:b/>
          <w:sz w:val="22"/>
          <w:szCs w:val="22"/>
          <w:lang w:val="en-US" w:eastAsia="en-US"/>
        </w:rPr>
      </w:pPr>
      <w:r w:rsidRPr="00B13300">
        <w:rPr>
          <w:rFonts w:eastAsia="Calibri"/>
          <w:b/>
          <w:sz w:val="22"/>
          <w:szCs w:val="22"/>
          <w:lang w:val="en-US" w:eastAsia="en-US"/>
        </w:rPr>
        <w:t>Title:</w:t>
      </w:r>
      <w:r w:rsidRPr="00B13300">
        <w:rPr>
          <w:rFonts w:eastAsia="Calibri"/>
          <w:b/>
          <w:sz w:val="22"/>
          <w:szCs w:val="22"/>
          <w:lang w:val="en-US" w:eastAsia="en-US"/>
        </w:rPr>
        <w:tab/>
        <w:t>Code Block Segmentation for NR Data Channel</w:t>
      </w:r>
    </w:p>
    <w:p w14:paraId="15AC45B1" w14:textId="77777777" w:rsidR="00B13300" w:rsidRPr="00B13300" w:rsidRDefault="00B13300" w:rsidP="00B13300">
      <w:pPr>
        <w:tabs>
          <w:tab w:val="left" w:pos="1800"/>
          <w:tab w:val="right" w:pos="9360"/>
        </w:tabs>
        <w:overflowPunct/>
        <w:autoSpaceDE/>
        <w:autoSpaceDN/>
        <w:adjustRightInd/>
        <w:spacing w:after="0" w:line="276" w:lineRule="auto"/>
        <w:jc w:val="left"/>
        <w:textAlignment w:val="auto"/>
        <w:rPr>
          <w:rFonts w:eastAsia="Calibri"/>
          <w:b/>
          <w:sz w:val="22"/>
          <w:szCs w:val="22"/>
          <w:lang w:val="en-US" w:eastAsia="en-US"/>
        </w:rPr>
      </w:pPr>
      <w:r w:rsidRPr="00B13300">
        <w:rPr>
          <w:rFonts w:eastAsia="Calibri"/>
          <w:b/>
          <w:sz w:val="22"/>
          <w:szCs w:val="22"/>
          <w:lang w:val="en-US" w:eastAsia="en-US"/>
        </w:rPr>
        <w:t>Agenda Item:</w:t>
      </w:r>
      <w:r w:rsidRPr="00B13300">
        <w:rPr>
          <w:rFonts w:eastAsia="Calibri"/>
          <w:b/>
          <w:sz w:val="22"/>
          <w:szCs w:val="22"/>
          <w:lang w:val="en-US" w:eastAsia="en-US"/>
        </w:rPr>
        <w:tab/>
        <w:t>6.4.1.3</w:t>
      </w:r>
    </w:p>
    <w:p w14:paraId="248031E0" w14:textId="6CE9FE9C" w:rsidR="00E90E49" w:rsidRPr="00B13300" w:rsidRDefault="00B13300" w:rsidP="00B13300">
      <w:pPr>
        <w:tabs>
          <w:tab w:val="left" w:pos="1843"/>
        </w:tabs>
        <w:rPr>
          <w:rFonts w:cs="Arial"/>
          <w:b/>
        </w:rPr>
      </w:pPr>
      <w:r w:rsidRPr="00B13300">
        <w:rPr>
          <w:rFonts w:eastAsia="Calibri" w:cs="Arial"/>
          <w:b/>
          <w:sz w:val="22"/>
          <w:szCs w:val="22"/>
          <w:lang w:val="en-US" w:eastAsia="en-US"/>
        </w:rPr>
        <w:t xml:space="preserve">Document </w:t>
      </w:r>
      <w:r>
        <w:rPr>
          <w:rFonts w:eastAsia="Calibri" w:cs="Arial"/>
          <w:b/>
          <w:sz w:val="22"/>
          <w:szCs w:val="22"/>
          <w:lang w:val="en-US" w:eastAsia="en-US"/>
        </w:rPr>
        <w:t xml:space="preserve">for:     </w:t>
      </w:r>
      <w:r w:rsidRPr="00B13300">
        <w:rPr>
          <w:rFonts w:eastAsia="Calibri" w:cs="Arial"/>
          <w:b/>
          <w:sz w:val="22"/>
          <w:szCs w:val="22"/>
          <w:lang w:val="en-US" w:eastAsia="en-US"/>
        </w:rPr>
        <w:t>Discussion and Decision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D36AF5A" w14:textId="79F61F4F" w:rsidR="000A4D8A" w:rsidRPr="003F5094" w:rsidRDefault="00AC0861" w:rsidP="000A4D8A">
      <w:pPr>
        <w:pStyle w:val="BodyText"/>
        <w:rPr>
          <w:rFonts w:cs="Arial"/>
        </w:rPr>
      </w:pPr>
      <w:r>
        <w:rPr>
          <w:rFonts w:cs="Arial"/>
        </w:rPr>
        <w:t>In RAN1#90</w:t>
      </w:r>
      <w:r w:rsidR="000A4D8A" w:rsidRPr="003F5094">
        <w:rPr>
          <w:rFonts w:cs="Arial"/>
        </w:rPr>
        <w:t>, the followin</w:t>
      </w:r>
      <w:r w:rsidR="000A4D8A">
        <w:rPr>
          <w:rFonts w:cs="Arial"/>
        </w:rPr>
        <w:t xml:space="preserve">g agreements on CRC attachment </w:t>
      </w:r>
      <w:r>
        <w:rPr>
          <w:rFonts w:cs="Arial"/>
        </w:rPr>
        <w:t xml:space="preserve">and code block segmentation </w:t>
      </w:r>
      <w:r w:rsidR="000A4D8A">
        <w:rPr>
          <w:rFonts w:cs="Arial"/>
        </w:rPr>
        <w:t xml:space="preserve">were reached </w:t>
      </w:r>
      <w:r w:rsidR="000A4D8A">
        <w:rPr>
          <w:rFonts w:cs="Arial"/>
        </w:rPr>
        <w:fldChar w:fldCharType="begin"/>
      </w:r>
      <w:r w:rsidR="000A4D8A">
        <w:rPr>
          <w:rFonts w:cs="Arial"/>
        </w:rPr>
        <w:instrText xml:space="preserve"> REF _Ref476919366 \r \h </w:instrText>
      </w:r>
      <w:r w:rsidR="000A4D8A">
        <w:rPr>
          <w:rFonts w:cs="Arial"/>
        </w:rPr>
      </w:r>
      <w:r w:rsidR="000A4D8A">
        <w:rPr>
          <w:rFonts w:cs="Arial"/>
        </w:rPr>
        <w:fldChar w:fldCharType="separate"/>
      </w:r>
      <w:r w:rsidR="006F4DF1">
        <w:rPr>
          <w:rFonts w:cs="Arial"/>
        </w:rPr>
        <w:t>[1]</w:t>
      </w:r>
      <w:r w:rsidR="000A4D8A">
        <w:rPr>
          <w:rFonts w:cs="Arial"/>
        </w:rPr>
        <w:fldChar w:fldCharType="end"/>
      </w:r>
      <w:r w:rsidR="000A4D8A">
        <w:rPr>
          <w:rFonts w:cs="Arial"/>
        </w:rPr>
        <w:t xml:space="preserve"> </w:t>
      </w:r>
      <w:r w:rsidR="000A4D8A" w:rsidRPr="003F5094">
        <w:rPr>
          <w:rFonts w:cs="Arial"/>
        </w:rPr>
        <w:t>:</w:t>
      </w:r>
    </w:p>
    <w:p w14:paraId="05F1B743" w14:textId="77777777" w:rsidR="000A4D8A" w:rsidRPr="003F5094" w:rsidRDefault="000A4D8A" w:rsidP="000A4D8A">
      <w:pPr>
        <w:pStyle w:val="BodyText"/>
        <w:rPr>
          <w:rFonts w:cs="Arial"/>
        </w:rPr>
      </w:pPr>
      <w:r w:rsidRPr="003F5094">
        <w:rPr>
          <w:rFonts w:cs="Arial"/>
          <w:noProof/>
          <w:lang w:val="sv-SE" w:eastAsia="sv-SE"/>
        </w:rPr>
        <mc:AlternateContent>
          <mc:Choice Requires="wps">
            <w:drawing>
              <wp:inline distT="0" distB="0" distL="0" distR="0" wp14:anchorId="79D681CD" wp14:editId="353E9B38">
                <wp:extent cx="5943600" cy="1543306"/>
                <wp:effectExtent l="0" t="0" r="12700" b="1714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DCCF97" w14:textId="77777777" w:rsidR="005011E8" w:rsidRPr="00B52634" w:rsidRDefault="005011E8" w:rsidP="00247555">
                            <w:pPr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B52634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 xml:space="preserve">Agreement: </w:t>
                            </w:r>
                          </w:p>
                          <w:p w14:paraId="751485C1" w14:textId="77777777" w:rsidR="005011E8" w:rsidRDefault="005011E8" w:rsidP="00247555">
                            <w:pPr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L</w:t>
                            </w:r>
                            <w:r w:rsidRPr="00E452A0">
                              <w:rPr>
                                <w:rFonts w:eastAsia="MS Mincho"/>
                                <w:vertAlign w:val="subscript"/>
                                <w:lang w:eastAsia="ja-JP"/>
                              </w:rPr>
                              <w:t>TB-CRC</w:t>
                            </w:r>
                            <w:r>
                              <w:rPr>
                                <w:rFonts w:eastAsia="MS Mincho"/>
                                <w:vertAlign w:val="subscript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= 16 for TBs smaller than or equal to 3824 bits </w:t>
                            </w:r>
                          </w:p>
                          <w:p w14:paraId="2F5C3C45" w14:textId="77777777" w:rsidR="005011E8" w:rsidRDefault="005011E8" w:rsidP="00247555">
                            <w:pPr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L</w:t>
                            </w:r>
                            <w:r w:rsidRPr="00E452A0">
                              <w:rPr>
                                <w:rFonts w:eastAsia="MS Mincho"/>
                                <w:vertAlign w:val="subscript"/>
                                <w:lang w:eastAsia="ja-JP"/>
                              </w:rPr>
                              <w:t>CB-CRC</w:t>
                            </w:r>
                            <w:r>
                              <w:rPr>
                                <w:rFonts w:eastAsia="MS Mincho"/>
                                <w:vertAlign w:val="subscript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>= 24 bits</w:t>
                            </w:r>
                          </w:p>
                          <w:p w14:paraId="0080DFFD" w14:textId="77777777" w:rsidR="005011E8" w:rsidRDefault="005011E8" w:rsidP="00247555">
                            <w:pPr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CRC polynomials: </w:t>
                            </w:r>
                          </w:p>
                          <w:p w14:paraId="6B1D93DF" w14:textId="77777777" w:rsidR="005011E8" w:rsidRDefault="005011E8" w:rsidP="00247555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24 bits: Reuse both A and B from 36.212 for corresponding CB and TB CRCs </w:t>
                            </w:r>
                          </w:p>
                          <w:p w14:paraId="68BEBD3C" w14:textId="77777777" w:rsidR="005011E8" w:rsidRDefault="005011E8" w:rsidP="00247555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16 bits: Reuse from 36.212</w:t>
                            </w:r>
                          </w:p>
                          <w:p w14:paraId="786E8979" w14:textId="77777777" w:rsidR="005011E8" w:rsidRDefault="005011E8" w:rsidP="00247555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</w:p>
                          <w:p w14:paraId="439CEFA0" w14:textId="77777777" w:rsidR="005011E8" w:rsidRPr="00317646" w:rsidRDefault="005011E8" w:rsidP="00247555">
                            <w:pPr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317646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Agreement:</w:t>
                            </w:r>
                          </w:p>
                          <w:p w14:paraId="76A1B2F3" w14:textId="77777777" w:rsidR="005011E8" w:rsidRDefault="005011E8" w:rsidP="00247555">
                            <w:pPr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Equal code block size after segmentation</w:t>
                            </w:r>
                          </w:p>
                          <w:p w14:paraId="345B0EB6" w14:textId="77777777" w:rsidR="005011E8" w:rsidRDefault="005011E8" w:rsidP="00247555">
                            <w:pPr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696735">
                              <w:rPr>
                                <w:rFonts w:eastAsia="MS Mincho"/>
                                <w:highlight w:val="darkYellow"/>
                                <w:lang w:eastAsia="ja-JP"/>
                              </w:rPr>
                              <w:t xml:space="preserve">Working Assumption: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>TBS</w:t>
                            </w:r>
                            <w:r w:rsidRPr="00696735">
                              <w:rPr>
                                <w:rFonts w:eastAsia="MS Mincho"/>
                                <w:lang w:eastAsia="ja-JP"/>
                              </w:rPr>
                              <w:t xml:space="preserve"> determination procedure ensures that TBS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 plus TB-CRC</w:t>
                            </w:r>
                            <w:r w:rsidRPr="00696735">
                              <w:rPr>
                                <w:rFonts w:eastAsia="MS Mincho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>can be factored into the number of CBs multiplied by the</w:t>
                            </w:r>
                            <w:r w:rsidRPr="00696735">
                              <w:rPr>
                                <w:rFonts w:eastAsia="MS Mincho"/>
                                <w:lang w:eastAsia="ja-JP"/>
                              </w:rPr>
                              <w:t xml:space="preserve"> CBS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 (before addition of LDPC encoding filler bits)</w:t>
                            </w:r>
                            <w:r w:rsidRPr="00696735">
                              <w:rPr>
                                <w:rFonts w:eastAsia="MS Mincho"/>
                                <w:lang w:eastAsia="ja-JP"/>
                              </w:rPr>
                              <w:t>.</w:t>
                            </w:r>
                          </w:p>
                          <w:p w14:paraId="24502E77" w14:textId="77777777" w:rsidR="005011E8" w:rsidRPr="00696735" w:rsidRDefault="005011E8" w:rsidP="00247555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(If a special case emerges where the TBS determination procedure cannot achieve the above criterion, equal CBS would be achieved by zero-padding.)</w:t>
                            </w:r>
                          </w:p>
                          <w:p w14:paraId="3313569C" w14:textId="77777777" w:rsidR="005011E8" w:rsidRDefault="005011E8" w:rsidP="00247555">
                            <w:pPr>
                              <w:rPr>
                                <w:rFonts w:eastAsia="MS Mincho"/>
                                <w:b/>
                                <w:lang w:eastAsia="ja-JP"/>
                              </w:rPr>
                            </w:pPr>
                          </w:p>
                          <w:p w14:paraId="07EE6E2D" w14:textId="77777777" w:rsidR="005011E8" w:rsidRPr="004F3F28" w:rsidRDefault="005011E8" w:rsidP="00247555">
                            <w:pPr>
                              <w:rPr>
                                <w:rFonts w:eastAsia="MS Mincho"/>
                                <w:b/>
                                <w:highlight w:val="yellow"/>
                                <w:u w:val="single"/>
                                <w:lang w:eastAsia="ja-JP"/>
                              </w:rPr>
                            </w:pPr>
                            <w:r w:rsidRPr="009152A0">
                              <w:rPr>
                                <w:rFonts w:eastAsia="MS Mincho"/>
                                <w:b/>
                                <w:highlight w:val="darkYellow"/>
                                <w:u w:val="single"/>
                                <w:lang w:eastAsia="ja-JP"/>
                              </w:rPr>
                              <w:t>Working Assumption</w:t>
                            </w:r>
                            <w:r w:rsidRPr="00BF6727">
                              <w:rPr>
                                <w:rFonts w:eastAsia="MS Mincho"/>
                                <w:u w:val="single"/>
                                <w:lang w:eastAsia="ja-JP"/>
                              </w:rPr>
                              <w:t xml:space="preserve">, to be checked after finalisation of the TBS table and confirmed if TBSs exist for which the following is </w:t>
                            </w:r>
                            <w:r>
                              <w:rPr>
                                <w:rFonts w:eastAsia="MS Mincho"/>
                                <w:u w:val="single"/>
                                <w:lang w:eastAsia="ja-JP"/>
                              </w:rPr>
                              <w:t xml:space="preserve">meaningfully </w:t>
                            </w:r>
                            <w:r w:rsidRPr="00BF6727">
                              <w:rPr>
                                <w:rFonts w:eastAsia="MS Mincho"/>
                                <w:u w:val="single"/>
                                <w:lang w:eastAsia="ja-JP"/>
                              </w:rPr>
                              <w:t>beneficial</w:t>
                            </w:r>
                            <w:r>
                              <w:rPr>
                                <w:rFonts w:eastAsia="MS Mincho"/>
                                <w:u w:val="single"/>
                                <w:lang w:eastAsia="ja-JP"/>
                              </w:rPr>
                              <w:t xml:space="preserve"> and does not cause meaningful degradation</w:t>
                            </w:r>
                            <w:r w:rsidRPr="00BF6727">
                              <w:rPr>
                                <w:rFonts w:eastAsia="MS Mincho"/>
                                <w:u w:val="single"/>
                                <w:lang w:eastAsia="ja-JP"/>
                              </w:rPr>
                              <w:t>:</w:t>
                            </w:r>
                            <w:r w:rsidRPr="00BF6727"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  <w:t xml:space="preserve"> </w:t>
                            </w:r>
                          </w:p>
                          <w:p w14:paraId="61055D1B" w14:textId="77777777" w:rsidR="005011E8" w:rsidRDefault="005011E8" w:rsidP="00247555">
                            <w:pPr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For initial transmissions with code rate R</w:t>
                            </w:r>
                            <w:r>
                              <w:rPr>
                                <w:rFonts w:eastAsia="MS Mincho"/>
                                <w:vertAlign w:val="subscript"/>
                                <w:lang w:eastAsia="ja-JP"/>
                              </w:rPr>
                              <w:t>init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 &gt; 1/4*, BG2 is not used when TBS&gt;3824 </w:t>
                            </w:r>
                          </w:p>
                          <w:p w14:paraId="25D1CDD2" w14:textId="77777777" w:rsidR="005011E8" w:rsidRPr="004F3F28" w:rsidRDefault="005011E8" w:rsidP="00247555">
                            <w:pPr>
                              <w:numPr>
                                <w:ilvl w:val="1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If the FFS on UE capabilities w.r.t. support of both BGs is resolved such that it is possible that a UE does not support BG1, then the above bullet only applies if the UE supports BG1. </w:t>
                            </w:r>
                          </w:p>
                          <w:p w14:paraId="7CD1B22C" w14:textId="77777777" w:rsidR="005011E8" w:rsidRPr="000115C2" w:rsidRDefault="005011E8" w:rsidP="00247555">
                            <w:pPr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4F3F28">
                              <w:rPr>
                                <w:rFonts w:eastAsia="MS Mincho"/>
                                <w:lang w:val="en-US" w:eastAsia="ja-JP"/>
                              </w:rPr>
                              <w:t>BG2 is used for initial transmission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s</w:t>
                            </w:r>
                            <w:r w:rsidRPr="004F3F28">
                              <w:rPr>
                                <w:rFonts w:eastAsia="MS Mincho"/>
                                <w:lang w:val="en-US" w:eastAsia="ja-JP"/>
                              </w:rPr>
                              <w:t xml:space="preserve"> with code rate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>R</w:t>
                            </w:r>
                            <w:r>
                              <w:rPr>
                                <w:rFonts w:eastAsia="MS Mincho"/>
                                <w:vertAlign w:val="subscript"/>
                                <w:lang w:eastAsia="ja-JP"/>
                              </w:rPr>
                              <w:t>init</w:t>
                            </w:r>
                            <w:r w:rsidRPr="004F3F28">
                              <w:rPr>
                                <w:rFonts w:eastAsia="MS Mincho"/>
                                <w:lang w:val="en-US" w:eastAsia="ja-JP"/>
                              </w:rPr>
                              <w:t xml:space="preserve"> &lt;= 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¼*</w:t>
                            </w:r>
                            <w:r w:rsidRPr="004F3F28">
                              <w:rPr>
                                <w:rFonts w:eastAsia="MS Mincho"/>
                                <w:lang w:val="en-US" w:eastAsia="ja-JP"/>
                              </w:rPr>
                              <w:t xml:space="preserve"> for all TBS supported at that code rate</w:t>
                            </w:r>
                          </w:p>
                          <w:p w14:paraId="18186621" w14:textId="77777777" w:rsidR="005011E8" w:rsidRDefault="005011E8" w:rsidP="00247555">
                            <w:pPr>
                              <w:numPr>
                                <w:ilvl w:val="1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For BG2 with TBSs larger than 3824</w:t>
                            </w:r>
                            <w:r w:rsidRPr="00317646">
                              <w:rPr>
                                <w:rFonts w:eastAsia="MS Mincho"/>
                                <w:lang w:eastAsia="ja-JP"/>
                              </w:rPr>
                              <w:t xml:space="preserve">, the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>TB is segmented</w:t>
                            </w:r>
                            <w:r w:rsidRPr="00317646">
                              <w:rPr>
                                <w:rFonts w:eastAsia="MS Mincho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into CBs </w:t>
                            </w:r>
                            <w:r w:rsidRPr="009152A0">
                              <w:rPr>
                                <w:rFonts w:eastAsia="MS Mincho"/>
                                <w:lang w:eastAsia="ja-JP"/>
                              </w:rPr>
                              <w:t>no larger than 3840</w:t>
                            </w:r>
                          </w:p>
                          <w:p w14:paraId="4E6B80BD" w14:textId="2F3ED259" w:rsidR="005011E8" w:rsidRPr="00247555" w:rsidRDefault="005011E8" w:rsidP="00247555">
                            <w:pPr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47555">
                              <w:rPr>
                                <w:rFonts w:eastAsia="MS Mincho"/>
                                <w:lang w:eastAsia="ja-JP"/>
                              </w:rPr>
                              <w:t>* ¼ is TBC at NR AH#3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D681C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ZoMzy5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1FDCCF97" w14:textId="77777777" w:rsidR="005011E8" w:rsidRPr="00B52634" w:rsidRDefault="005011E8" w:rsidP="00247555">
                      <w:pPr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B52634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 xml:space="preserve">Agreement: </w:t>
                      </w:r>
                    </w:p>
                    <w:p w14:paraId="751485C1" w14:textId="77777777" w:rsidR="005011E8" w:rsidRDefault="005011E8" w:rsidP="00247555">
                      <w:pPr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L</w:t>
                      </w:r>
                      <w:r w:rsidRPr="00E452A0">
                        <w:rPr>
                          <w:rFonts w:eastAsia="MS Mincho"/>
                          <w:vertAlign w:val="subscript"/>
                          <w:lang w:eastAsia="ja-JP"/>
                        </w:rPr>
                        <w:t>TB-CRC</w:t>
                      </w:r>
                      <w:r>
                        <w:rPr>
                          <w:rFonts w:eastAsia="MS Mincho"/>
                          <w:vertAlign w:val="subscript"/>
                          <w:lang w:eastAsia="ja-JP"/>
                        </w:rPr>
                        <w:t xml:space="preserve"> 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= 16 for TBs smaller than or equal to 3824 bits </w:t>
                      </w:r>
                    </w:p>
                    <w:p w14:paraId="2F5C3C45" w14:textId="77777777" w:rsidR="005011E8" w:rsidRDefault="005011E8" w:rsidP="00247555">
                      <w:pPr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L</w:t>
                      </w:r>
                      <w:r w:rsidRPr="00E452A0">
                        <w:rPr>
                          <w:rFonts w:eastAsia="MS Mincho"/>
                          <w:vertAlign w:val="subscript"/>
                          <w:lang w:eastAsia="ja-JP"/>
                        </w:rPr>
                        <w:t>CB-CRC</w:t>
                      </w:r>
                      <w:r>
                        <w:rPr>
                          <w:rFonts w:eastAsia="MS Mincho"/>
                          <w:vertAlign w:val="subscript"/>
                          <w:lang w:eastAsia="ja-JP"/>
                        </w:rPr>
                        <w:t xml:space="preserve"> </w:t>
                      </w:r>
                      <w:r>
                        <w:rPr>
                          <w:rFonts w:eastAsia="MS Mincho"/>
                          <w:lang w:eastAsia="ja-JP"/>
                        </w:rPr>
                        <w:t>= 24 bits</w:t>
                      </w:r>
                    </w:p>
                    <w:p w14:paraId="0080DFFD" w14:textId="77777777" w:rsidR="005011E8" w:rsidRDefault="005011E8" w:rsidP="00247555">
                      <w:pPr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 xml:space="preserve">CRC polynomials: </w:t>
                      </w:r>
                    </w:p>
                    <w:p w14:paraId="6B1D93DF" w14:textId="77777777" w:rsidR="005011E8" w:rsidRDefault="005011E8" w:rsidP="00247555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 xml:space="preserve">24 bits: Reuse both A and B from 36.212 for corresponding CB and TB CRCs </w:t>
                      </w:r>
                    </w:p>
                    <w:p w14:paraId="68BEBD3C" w14:textId="77777777" w:rsidR="005011E8" w:rsidRDefault="005011E8" w:rsidP="00247555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16 bits: Reuse from 36.212</w:t>
                      </w:r>
                    </w:p>
                    <w:p w14:paraId="786E8979" w14:textId="77777777" w:rsidR="005011E8" w:rsidRDefault="005011E8" w:rsidP="00247555">
                      <w:pPr>
                        <w:rPr>
                          <w:rFonts w:eastAsia="MS Mincho"/>
                          <w:lang w:eastAsia="ja-JP"/>
                        </w:rPr>
                      </w:pPr>
                    </w:p>
                    <w:p w14:paraId="439CEFA0" w14:textId="77777777" w:rsidR="005011E8" w:rsidRPr="00317646" w:rsidRDefault="005011E8" w:rsidP="00247555">
                      <w:pPr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317646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Agreement:</w:t>
                      </w:r>
                    </w:p>
                    <w:p w14:paraId="76A1B2F3" w14:textId="77777777" w:rsidR="005011E8" w:rsidRDefault="005011E8" w:rsidP="00247555">
                      <w:pPr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Equal code block size after segmentation</w:t>
                      </w:r>
                    </w:p>
                    <w:p w14:paraId="345B0EB6" w14:textId="77777777" w:rsidR="005011E8" w:rsidRDefault="005011E8" w:rsidP="00247555">
                      <w:pPr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696735">
                        <w:rPr>
                          <w:rFonts w:eastAsia="MS Mincho"/>
                          <w:highlight w:val="darkYellow"/>
                          <w:lang w:eastAsia="ja-JP"/>
                        </w:rPr>
                        <w:t xml:space="preserve">Working Assumption: </w:t>
                      </w:r>
                      <w:r>
                        <w:rPr>
                          <w:rFonts w:eastAsia="MS Mincho"/>
                          <w:lang w:eastAsia="ja-JP"/>
                        </w:rPr>
                        <w:t>TBS</w:t>
                      </w:r>
                      <w:r w:rsidRPr="00696735">
                        <w:rPr>
                          <w:rFonts w:eastAsia="MS Mincho"/>
                          <w:lang w:eastAsia="ja-JP"/>
                        </w:rPr>
                        <w:t xml:space="preserve"> determination procedure ensures that TBS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 plus TB-CRC</w:t>
                      </w:r>
                      <w:r w:rsidRPr="00696735">
                        <w:rPr>
                          <w:rFonts w:eastAsia="MS Mincho"/>
                          <w:lang w:eastAsia="ja-JP"/>
                        </w:rPr>
                        <w:t xml:space="preserve"> </w:t>
                      </w:r>
                      <w:r>
                        <w:rPr>
                          <w:rFonts w:eastAsia="MS Mincho"/>
                          <w:lang w:eastAsia="ja-JP"/>
                        </w:rPr>
                        <w:t>can be factored into the number of CBs multiplied by the</w:t>
                      </w:r>
                      <w:r w:rsidRPr="00696735">
                        <w:rPr>
                          <w:rFonts w:eastAsia="MS Mincho"/>
                          <w:lang w:eastAsia="ja-JP"/>
                        </w:rPr>
                        <w:t xml:space="preserve"> CBS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 (before addition of LDPC encoding filler bits)</w:t>
                      </w:r>
                      <w:r w:rsidRPr="00696735">
                        <w:rPr>
                          <w:rFonts w:eastAsia="MS Mincho"/>
                          <w:lang w:eastAsia="ja-JP"/>
                        </w:rPr>
                        <w:t>.</w:t>
                      </w:r>
                    </w:p>
                    <w:p w14:paraId="24502E77" w14:textId="77777777" w:rsidR="005011E8" w:rsidRPr="00696735" w:rsidRDefault="005011E8" w:rsidP="00247555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(If a special case emerges where the TBS determination procedure cannot achieve the above criterion, equal CBS would be achieved by zero-padding.)</w:t>
                      </w:r>
                    </w:p>
                    <w:p w14:paraId="3313569C" w14:textId="77777777" w:rsidR="005011E8" w:rsidRDefault="005011E8" w:rsidP="00247555">
                      <w:pPr>
                        <w:rPr>
                          <w:rFonts w:eastAsia="MS Mincho"/>
                          <w:b/>
                          <w:lang w:eastAsia="ja-JP"/>
                        </w:rPr>
                      </w:pPr>
                    </w:p>
                    <w:p w14:paraId="07EE6E2D" w14:textId="77777777" w:rsidR="005011E8" w:rsidRPr="004F3F28" w:rsidRDefault="005011E8" w:rsidP="00247555">
                      <w:pPr>
                        <w:rPr>
                          <w:rFonts w:eastAsia="MS Mincho"/>
                          <w:b/>
                          <w:highlight w:val="yellow"/>
                          <w:u w:val="single"/>
                          <w:lang w:eastAsia="ja-JP"/>
                        </w:rPr>
                      </w:pPr>
                      <w:r w:rsidRPr="009152A0">
                        <w:rPr>
                          <w:rFonts w:eastAsia="MS Mincho"/>
                          <w:b/>
                          <w:highlight w:val="darkYellow"/>
                          <w:u w:val="single"/>
                          <w:lang w:eastAsia="ja-JP"/>
                        </w:rPr>
                        <w:t>Working Assumption</w:t>
                      </w:r>
                      <w:r w:rsidRPr="00BF6727">
                        <w:rPr>
                          <w:rFonts w:eastAsia="MS Mincho"/>
                          <w:u w:val="single"/>
                          <w:lang w:eastAsia="ja-JP"/>
                        </w:rPr>
                        <w:t xml:space="preserve">, to be checked after finalisation of the TBS table and confirmed if TBSs exist for which the following is </w:t>
                      </w:r>
                      <w:r>
                        <w:rPr>
                          <w:rFonts w:eastAsia="MS Mincho"/>
                          <w:u w:val="single"/>
                          <w:lang w:eastAsia="ja-JP"/>
                        </w:rPr>
                        <w:t xml:space="preserve">meaningfully </w:t>
                      </w:r>
                      <w:r w:rsidRPr="00BF6727">
                        <w:rPr>
                          <w:rFonts w:eastAsia="MS Mincho"/>
                          <w:u w:val="single"/>
                          <w:lang w:eastAsia="ja-JP"/>
                        </w:rPr>
                        <w:t>beneficial</w:t>
                      </w:r>
                      <w:r>
                        <w:rPr>
                          <w:rFonts w:eastAsia="MS Mincho"/>
                          <w:u w:val="single"/>
                          <w:lang w:eastAsia="ja-JP"/>
                        </w:rPr>
                        <w:t xml:space="preserve"> and does not cause meaningful degradation</w:t>
                      </w:r>
                      <w:r w:rsidRPr="00BF6727">
                        <w:rPr>
                          <w:rFonts w:eastAsia="MS Mincho"/>
                          <w:u w:val="single"/>
                          <w:lang w:eastAsia="ja-JP"/>
                        </w:rPr>
                        <w:t>:</w:t>
                      </w:r>
                      <w:r w:rsidRPr="00BF6727"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  <w:t xml:space="preserve"> </w:t>
                      </w:r>
                    </w:p>
                    <w:p w14:paraId="61055D1B" w14:textId="77777777" w:rsidR="005011E8" w:rsidRDefault="005011E8" w:rsidP="00247555">
                      <w:pPr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For initial transmissions with code rate R</w:t>
                      </w:r>
                      <w:r>
                        <w:rPr>
                          <w:rFonts w:eastAsia="MS Mincho"/>
                          <w:vertAlign w:val="subscript"/>
                          <w:lang w:eastAsia="ja-JP"/>
                        </w:rPr>
                        <w:t>init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 &gt; 1/4*, BG2 is not used when TBS&gt;3824 </w:t>
                      </w:r>
                    </w:p>
                    <w:p w14:paraId="25D1CDD2" w14:textId="77777777" w:rsidR="005011E8" w:rsidRPr="004F3F28" w:rsidRDefault="005011E8" w:rsidP="00247555">
                      <w:pPr>
                        <w:numPr>
                          <w:ilvl w:val="1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 xml:space="preserve">If the FFS on UE capabilities w.r.t. support of both BGs is resolved such that it is possible that a UE does not support BG1, then the above bullet only applies if the UE supports BG1. </w:t>
                      </w:r>
                    </w:p>
                    <w:p w14:paraId="7CD1B22C" w14:textId="77777777" w:rsidR="005011E8" w:rsidRPr="000115C2" w:rsidRDefault="005011E8" w:rsidP="00247555">
                      <w:pPr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4F3F28">
                        <w:rPr>
                          <w:rFonts w:eastAsia="MS Mincho"/>
                          <w:lang w:val="en-US" w:eastAsia="ja-JP"/>
                        </w:rPr>
                        <w:t>BG2 is used for initial transmission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s</w:t>
                      </w:r>
                      <w:r w:rsidRPr="004F3F28">
                        <w:rPr>
                          <w:rFonts w:eastAsia="MS Mincho"/>
                          <w:lang w:val="en-US" w:eastAsia="ja-JP"/>
                        </w:rPr>
                        <w:t xml:space="preserve"> with code rate </w:t>
                      </w:r>
                      <w:r>
                        <w:rPr>
                          <w:rFonts w:eastAsia="MS Mincho"/>
                          <w:lang w:eastAsia="ja-JP"/>
                        </w:rPr>
                        <w:t>R</w:t>
                      </w:r>
                      <w:r>
                        <w:rPr>
                          <w:rFonts w:eastAsia="MS Mincho"/>
                          <w:vertAlign w:val="subscript"/>
                          <w:lang w:eastAsia="ja-JP"/>
                        </w:rPr>
                        <w:t>init</w:t>
                      </w:r>
                      <w:r w:rsidRPr="004F3F28">
                        <w:rPr>
                          <w:rFonts w:eastAsia="MS Mincho"/>
                          <w:lang w:val="en-US" w:eastAsia="ja-JP"/>
                        </w:rPr>
                        <w:t xml:space="preserve"> &lt;= 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¼*</w:t>
                      </w:r>
                      <w:r w:rsidRPr="004F3F28">
                        <w:rPr>
                          <w:rFonts w:eastAsia="MS Mincho"/>
                          <w:lang w:val="en-US" w:eastAsia="ja-JP"/>
                        </w:rPr>
                        <w:t xml:space="preserve"> for all TBS supported at that code rate</w:t>
                      </w:r>
                    </w:p>
                    <w:p w14:paraId="18186621" w14:textId="77777777" w:rsidR="005011E8" w:rsidRDefault="005011E8" w:rsidP="00247555">
                      <w:pPr>
                        <w:numPr>
                          <w:ilvl w:val="1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For BG2 with TBSs larger than 3824</w:t>
                      </w:r>
                      <w:r w:rsidRPr="00317646">
                        <w:rPr>
                          <w:rFonts w:eastAsia="MS Mincho"/>
                          <w:lang w:eastAsia="ja-JP"/>
                        </w:rPr>
                        <w:t xml:space="preserve">, the </w:t>
                      </w:r>
                      <w:r>
                        <w:rPr>
                          <w:rFonts w:eastAsia="MS Mincho"/>
                          <w:lang w:eastAsia="ja-JP"/>
                        </w:rPr>
                        <w:t>TB is segmented</w:t>
                      </w:r>
                      <w:r w:rsidRPr="00317646">
                        <w:rPr>
                          <w:rFonts w:eastAsia="MS Mincho"/>
                          <w:lang w:eastAsia="ja-JP"/>
                        </w:rPr>
                        <w:t xml:space="preserve"> 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into CBs </w:t>
                      </w:r>
                      <w:r w:rsidRPr="009152A0">
                        <w:rPr>
                          <w:rFonts w:eastAsia="MS Mincho"/>
                          <w:lang w:eastAsia="ja-JP"/>
                        </w:rPr>
                        <w:t>no larger than 3840</w:t>
                      </w:r>
                    </w:p>
                    <w:p w14:paraId="4E6B80BD" w14:textId="2F3ED259" w:rsidR="005011E8" w:rsidRPr="00247555" w:rsidRDefault="005011E8" w:rsidP="00247555">
                      <w:pPr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247555">
                        <w:rPr>
                          <w:rFonts w:eastAsia="MS Mincho"/>
                          <w:lang w:eastAsia="ja-JP"/>
                        </w:rPr>
                        <w:t>* ¼ is TBC at NR AH#3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034E1AF" w14:textId="77777777" w:rsidR="00AC0861" w:rsidRDefault="00AC0861" w:rsidP="000A4D8A">
      <w:pPr>
        <w:pStyle w:val="BodyText"/>
        <w:rPr>
          <w:rFonts w:cs="Arial"/>
        </w:rPr>
      </w:pPr>
    </w:p>
    <w:p w14:paraId="3942F7B0" w14:textId="5A110A60" w:rsidR="00477768" w:rsidRPr="00CE0424" w:rsidRDefault="000A4D8A" w:rsidP="000A4D8A">
      <w:pPr>
        <w:pStyle w:val="BodyText"/>
      </w:pPr>
      <w:r w:rsidRPr="003F5094">
        <w:rPr>
          <w:rFonts w:cs="Arial"/>
        </w:rPr>
        <w:t xml:space="preserve">In this contribution, </w:t>
      </w:r>
      <w:r>
        <w:rPr>
          <w:rFonts w:cs="Arial"/>
        </w:rPr>
        <w:t>we</w:t>
      </w:r>
      <w:r w:rsidR="00AC0861">
        <w:rPr>
          <w:rFonts w:cs="Arial"/>
        </w:rPr>
        <w:t xml:space="preserve"> consider </w:t>
      </w:r>
      <w:r w:rsidR="00AC0861" w:rsidRPr="006340E8">
        <w:rPr>
          <w:rFonts w:cs="Arial"/>
          <w:lang w:val="en-US"/>
        </w:rPr>
        <w:t>the code block size calculation when segmentation is applied</w:t>
      </w:r>
      <w:r w:rsidR="00AC0861">
        <w:rPr>
          <w:rFonts w:cs="Arial"/>
          <w:lang w:val="en-US"/>
        </w:rPr>
        <w:t>. The related issue of transport block size determination is also discussed.</w:t>
      </w:r>
      <w:r w:rsidR="00906D3D">
        <w:rPr>
          <w:rFonts w:cs="Arial"/>
          <w:lang w:val="en-US"/>
        </w:rPr>
        <w:t xml:space="preserve"> This contribution is a revision of R1-1714547. The major addition is code block segmentation using base graph #2 and its impact on the code block segmentation procedure and transport block size determination.</w:t>
      </w:r>
    </w:p>
    <w:p w14:paraId="5925009D" w14:textId="55B0A7E9" w:rsidR="004000E8" w:rsidRPr="00CE0424" w:rsidRDefault="00E7252A" w:rsidP="00CE0424">
      <w:pPr>
        <w:pStyle w:val="Heading1"/>
      </w:pPr>
      <w:bookmarkStart w:id="1" w:name="_Ref178064866"/>
      <w:bookmarkEnd w:id="1"/>
      <w:r>
        <w:t>Code Block Segmentation</w:t>
      </w:r>
    </w:p>
    <w:p w14:paraId="38970C86" w14:textId="65C8F4C2" w:rsidR="003938B7" w:rsidRPr="003938B7" w:rsidRDefault="003938B7" w:rsidP="003938B7">
      <w:pPr>
        <w:pStyle w:val="BodyText"/>
        <w:rPr>
          <w:rFonts w:cs="Arial"/>
          <w:lang w:val="en-US"/>
        </w:rPr>
      </w:pPr>
      <w:r w:rsidRPr="003938B7">
        <w:rPr>
          <w:rFonts w:cs="Arial"/>
          <w:lang w:val="en-US"/>
        </w:rPr>
        <w:t xml:space="preserve">For NR, it has been agreed that the CRC attachment is applied at CB-level and TB-level, thus </w:t>
      </w:r>
      <w:r>
        <w:rPr>
          <w:rFonts w:cs="Arial"/>
          <w:lang w:val="en-US"/>
        </w:rPr>
        <w:t xml:space="preserve">the </w:t>
      </w:r>
      <w:r w:rsidRPr="003938B7">
        <w:rPr>
          <w:rFonts w:cs="Arial"/>
          <w:lang w:val="en-US"/>
        </w:rPr>
        <w:t>code block</w:t>
      </w:r>
      <w:r>
        <w:rPr>
          <w:rFonts w:cs="Arial"/>
          <w:lang w:val="en-US"/>
        </w:rPr>
        <w:t xml:space="preserve"> segmentation procedure must</w:t>
      </w:r>
      <w:r w:rsidRPr="003938B7">
        <w:rPr>
          <w:rFonts w:cs="Arial"/>
          <w:lang w:val="en-US"/>
        </w:rPr>
        <w:t xml:space="preserve"> consider the CRC size at both CB-level and TB-level. </w:t>
      </w:r>
      <w:r>
        <w:rPr>
          <w:rFonts w:cs="Arial"/>
          <w:lang w:val="en-US"/>
        </w:rPr>
        <w:t>Taking also the working assumption on code block segmentation using base graph #2 into account, t</w:t>
      </w:r>
      <w:r w:rsidR="00DB2AD2">
        <w:rPr>
          <w:rFonts w:cs="Arial"/>
          <w:lang w:val="en-US"/>
        </w:rPr>
        <w:t>he basic principle of</w:t>
      </w:r>
      <w:r w:rsidRPr="003938B7">
        <w:rPr>
          <w:rFonts w:cs="Arial"/>
          <w:lang w:val="en-US"/>
        </w:rPr>
        <w:t xml:space="preserve"> code block segmentation can be described as b</w:t>
      </w:r>
      <w:r>
        <w:rPr>
          <w:rFonts w:cs="Arial"/>
          <w:lang w:val="en-US"/>
        </w:rPr>
        <w:t>e</w:t>
      </w:r>
      <w:r w:rsidRPr="003938B7">
        <w:rPr>
          <w:rFonts w:cs="Arial"/>
          <w:lang w:val="en-US"/>
        </w:rPr>
        <w:t>low:</w:t>
      </w:r>
    </w:p>
    <w:p w14:paraId="15C854B7" w14:textId="330712BA" w:rsidR="003938B7" w:rsidRDefault="003938B7" w:rsidP="003938B7">
      <w:pPr>
        <w:pStyle w:val="BodyText"/>
        <w:ind w:left="567"/>
        <w:rPr>
          <w:rFonts w:cs="Arial"/>
        </w:rPr>
      </w:pPr>
      <w:r w:rsidRPr="003938B7">
        <w:rPr>
          <w:rFonts w:cs="Arial"/>
          <w:lang w:val="en-US"/>
        </w:rPr>
        <w:t xml:space="preserve">If </w:t>
      </w:r>
      <w:bookmarkStart w:id="2" w:name="_Hlk490233050"/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init</m:t>
            </m:r>
          </m:sub>
        </m:sSub>
        <m:r>
          <w:rPr>
            <w:rFonts w:ascii="Cambria Math" w:hAnsi="Cambria Math" w:cs="Arial"/>
            <w:lang w:val="en-US"/>
          </w:rPr>
          <m:t>&gt;1/4</m:t>
        </m:r>
      </m:oMath>
      <w:r w:rsidR="005A682E">
        <w:rPr>
          <w:rFonts w:cs="Arial"/>
          <w:lang w:val="en-US"/>
        </w:rPr>
        <w:t xml:space="preserve">  (the value 1/4 is TBC at NR AH#3)</w:t>
      </w:r>
    </w:p>
    <w:p w14:paraId="3559C3AC" w14:textId="4AB39021" w:rsidR="00F65413" w:rsidRPr="003938B7" w:rsidRDefault="00F65413" w:rsidP="003938B7">
      <w:pPr>
        <w:pStyle w:val="BodyText"/>
        <w:ind w:left="567"/>
        <w:rPr>
          <w:rFonts w:cs="Arial"/>
          <w:lang w:val="en-US"/>
        </w:rPr>
      </w:pPr>
      <w:r>
        <w:rPr>
          <w:rFonts w:cs="Arial"/>
        </w:rPr>
        <w:tab/>
        <w:t xml:space="preserve">If </w:t>
      </w:r>
      <m:oMath>
        <m:r>
          <w:rPr>
            <w:rFonts w:ascii="Cambria Math" w:hAnsi="Cambria Math" w:cs="Arial"/>
          </w:rPr>
          <m:t>TBS</m:t>
        </m:r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1</m:t>
            </m:r>
          </m:sub>
        </m:sSub>
        <m:r>
          <w:rPr>
            <w:rFonts w:ascii="Cambria Math" w:hAnsi="Cambria Math" w:cs="Arial"/>
            <w:lang w:val="en-US"/>
          </w:rPr>
          <m:t>≤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Z</m:t>
            </m:r>
            <m:ctrlPr>
              <w:rPr>
                <w:rFonts w:ascii="Cambria Math" w:hAnsi="Cambria Math" w:cs="Arial"/>
                <w:i/>
                <w:lang w:val="en-US"/>
              </w:rPr>
            </m:ctrlPr>
          </m:e>
          <m:sub>
            <m:r>
              <w:rPr>
                <w:rFonts w:ascii="Cambria Math" w:hAnsi="Cambria Math" w:cs="Arial"/>
                <w:lang w:val="en-US"/>
              </w:rPr>
              <m:t>1</m:t>
            </m:r>
          </m:sub>
        </m:sSub>
      </m:oMath>
    </w:p>
    <w:bookmarkEnd w:id="2"/>
    <w:p w14:paraId="4166A767" w14:textId="61C29FC5" w:rsidR="003938B7" w:rsidRDefault="003938B7" w:rsidP="003938B7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lastRenderedPageBreak/>
        <w:tab/>
      </w:r>
      <w:r w:rsidR="00F65413">
        <w:rPr>
          <w:rFonts w:cs="Arial"/>
          <w:lang w:val="en-US"/>
        </w:rPr>
        <w:tab/>
      </w:r>
      <w:r w:rsidRPr="003938B7">
        <w:rPr>
          <w:rFonts w:cs="Arial"/>
          <w:lang w:val="en-US"/>
        </w:rPr>
        <w:t xml:space="preserve">Number of code blocks: </w:t>
      </w:r>
      <m:oMath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=1</m:t>
        </m:r>
      </m:oMath>
    </w:p>
    <w:p w14:paraId="02782AE0" w14:textId="72CE01CB" w:rsidR="00DB2AD2" w:rsidRPr="003938B7" w:rsidRDefault="00DB2AD2" w:rsidP="003938B7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 xml:space="preserve">If </w:t>
      </w:r>
      <m:oMath>
        <m:r>
          <w:rPr>
            <w:rFonts w:ascii="Cambria Math" w:hAnsi="Cambria Math" w:cs="Arial"/>
          </w:rPr>
          <m:t>TBS</m:t>
        </m:r>
        <m:r>
          <w:rPr>
            <w:rFonts w:ascii="Cambria Math" w:hAnsi="Cambria Math" w:cs="Arial"/>
            <w:lang w:val="en-US"/>
          </w:rPr>
          <m:t>≤</m:t>
        </m:r>
        <m:r>
          <w:rPr>
            <w:rFonts w:ascii="Cambria Math" w:hAnsi="Cambria Math" w:cs="Arial"/>
          </w:rPr>
          <m:t>3824</m:t>
        </m:r>
      </m:oMath>
    </w:p>
    <w:p w14:paraId="1A30F9BB" w14:textId="52A1B26B" w:rsidR="003938B7" w:rsidRDefault="003938B7" w:rsidP="003938B7">
      <w:pPr>
        <w:pStyle w:val="BodyText"/>
        <w:ind w:left="567"/>
        <w:rPr>
          <w:rFonts w:cs="Arial"/>
        </w:rPr>
      </w:pPr>
      <w:bookmarkStart w:id="3" w:name="_Hlk490236716"/>
      <w:r w:rsidRPr="003938B7">
        <w:rPr>
          <w:rFonts w:cs="Arial"/>
          <w:lang w:val="en-US"/>
        </w:rPr>
        <w:tab/>
      </w:r>
      <w:r w:rsidR="00DB2AD2">
        <w:rPr>
          <w:rFonts w:cs="Arial"/>
          <w:lang w:val="en-US"/>
        </w:rPr>
        <w:tab/>
      </w:r>
      <w:r w:rsidR="00F65413">
        <w:rPr>
          <w:rFonts w:cs="Arial"/>
          <w:lang w:val="en-US"/>
        </w:rPr>
        <w:tab/>
      </w:r>
      <m:oMath>
        <m:r>
          <w:rPr>
            <w:rFonts w:ascii="Cambria Math" w:hAnsi="Cambria Math" w:cs="Arial"/>
            <w:lang w:val="en-US"/>
          </w:rPr>
          <m:t>CBS=</m:t>
        </m:r>
        <m:r>
          <w:rPr>
            <w:rFonts w:ascii="Cambria Math" w:hAnsi="Cambria Math" w:cs="Arial"/>
          </w:rPr>
          <m:t>TBS</m:t>
        </m:r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0</m:t>
            </m:r>
          </m:sub>
        </m:sSub>
      </m:oMath>
    </w:p>
    <w:p w14:paraId="20469D7F" w14:textId="082C8040" w:rsidR="00DB2AD2" w:rsidRDefault="00DB2AD2" w:rsidP="003938B7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>else</w:t>
      </w:r>
    </w:p>
    <w:p w14:paraId="53BD51B8" w14:textId="77777777" w:rsidR="00DB2AD2" w:rsidRDefault="00DB2AD2" w:rsidP="003938B7">
      <w:pPr>
        <w:pStyle w:val="BodyText"/>
        <w:ind w:left="567"/>
        <w:rPr>
          <w:rFonts w:cs="Arial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  <w:lang w:val="en-US"/>
          </w:rPr>
          <m:t>CBS=</m:t>
        </m:r>
        <m:r>
          <w:rPr>
            <w:rFonts w:ascii="Cambria Math" w:hAnsi="Cambria Math" w:cs="Arial"/>
          </w:rPr>
          <m:t>TBS</m:t>
        </m:r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1</m:t>
            </m:r>
          </m:sub>
        </m:sSub>
      </m:oMath>
    </w:p>
    <w:p w14:paraId="41F42F46" w14:textId="70BB895B" w:rsidR="00DB2AD2" w:rsidRPr="00DB2AD2" w:rsidRDefault="00DB2AD2" w:rsidP="00DB2AD2">
      <w:pPr>
        <w:pStyle w:val="BodyText"/>
        <w:ind w:left="567"/>
        <w:rPr>
          <w:rFonts w:cs="Arial"/>
        </w:rPr>
      </w:pPr>
      <w:r>
        <w:rPr>
          <w:rFonts w:cs="Arial"/>
          <w:lang w:val="en-US"/>
        </w:rPr>
        <w:tab/>
      </w:r>
      <w:r w:rsidR="008710E0">
        <w:rPr>
          <w:rFonts w:cs="Arial"/>
          <w:lang w:val="en-US"/>
        </w:rPr>
        <w:tab/>
      </w:r>
      <w:r w:rsidR="008710E0">
        <w:rPr>
          <w:rFonts w:cs="Arial"/>
        </w:rPr>
        <w:t>end</w:t>
      </w:r>
    </w:p>
    <w:p w14:paraId="1478471E" w14:textId="1D15FBC1" w:rsidR="00F65413" w:rsidRDefault="00F65413" w:rsidP="003938B7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  <w:t>else</w:t>
      </w:r>
    </w:p>
    <w:p w14:paraId="08D336F8" w14:textId="6C5B8B9D" w:rsidR="00F65413" w:rsidRPr="003938B7" w:rsidRDefault="00F65413" w:rsidP="00F65413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 w:rsidRPr="003938B7">
        <w:rPr>
          <w:rFonts w:cs="Arial"/>
          <w:lang w:val="en-US"/>
        </w:rPr>
        <w:t>Number of code blocks:</w:t>
      </w:r>
      <m:oMath>
        <m:r>
          <w:rPr>
            <w:rFonts w:ascii="Cambria Math" w:hAnsi="Cambria Math" w:cs="Arial"/>
            <w:lang w:val="en-US"/>
          </w:rPr>
          <m:t xml:space="preserve"> </m:t>
        </m:r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  <w:lang w:val="en-US"/>
              </w:rPr>
              <m:t>(</m:t>
            </m:r>
            <m:r>
              <w:rPr>
                <w:rFonts w:ascii="Cambria Math" w:hAnsi="Cambria Math" w:cs="Arial"/>
              </w:rPr>
              <m:t>TBS</m:t>
            </m:r>
            <m:r>
              <w:rPr>
                <w:rFonts w:ascii="Cambria Math" w:hAnsi="Cambria Math" w:cs="Arial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)/(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Z</m:t>
                </m: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e>
              <m:sub>
                <m:r>
                  <w:rPr>
                    <w:rFonts w:ascii="Cambria Math" w:hAnsi="Cambria Math" w:cs="Arial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</m:t>
            </m:r>
          </m:e>
        </m:d>
      </m:oMath>
      <w:r w:rsidRPr="003938B7">
        <w:rPr>
          <w:rFonts w:cs="Arial"/>
          <w:lang w:val="en-US"/>
        </w:rPr>
        <w:t xml:space="preserve"> </w:t>
      </w:r>
    </w:p>
    <w:p w14:paraId="30849D2F" w14:textId="1F642EF2" w:rsidR="00F65413" w:rsidRDefault="00F65413" w:rsidP="00F65413">
      <w:pPr>
        <w:pStyle w:val="BodyText"/>
        <w:ind w:left="567"/>
        <w:rPr>
          <w:rFonts w:cs="Arial"/>
        </w:rPr>
      </w:pPr>
      <w:r w:rsidRPr="003938B7"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</w:rPr>
          <m:t>CBS=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(TBS+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</w:rPr>
                  <m:t>1</m:t>
                </m:r>
              </m:sub>
            </m:sSub>
            <m:r>
              <w:rPr>
                <w:rFonts w:ascii="Cambria Math" w:hAnsi="Cambria Math" w:cs="Arial"/>
              </w:rPr>
              <m:t>)/C</m:t>
            </m:r>
          </m:e>
        </m:d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</w:p>
    <w:p w14:paraId="615E5299" w14:textId="27B288B7" w:rsidR="00F65413" w:rsidRPr="003938B7" w:rsidRDefault="008710E0" w:rsidP="00F65413">
      <w:pPr>
        <w:pStyle w:val="BodyText"/>
        <w:ind w:left="567"/>
        <w:rPr>
          <w:rFonts w:cs="Arial"/>
          <w:lang w:val="en-US"/>
        </w:rPr>
      </w:pPr>
      <w:r>
        <w:rPr>
          <w:rFonts w:cs="Arial"/>
        </w:rPr>
        <w:tab/>
        <w:t>end</w:t>
      </w:r>
    </w:p>
    <w:bookmarkEnd w:id="3"/>
    <w:p w14:paraId="63E93035" w14:textId="77777777" w:rsidR="003938B7" w:rsidRPr="003938B7" w:rsidRDefault="003938B7" w:rsidP="003938B7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>else</w:t>
      </w:r>
    </w:p>
    <w:p w14:paraId="142B9C1E" w14:textId="625FE013" w:rsidR="00F65413" w:rsidRPr="003938B7" w:rsidRDefault="003938B7" w:rsidP="00F65413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ab/>
      </w:r>
      <w:r w:rsidR="00F65413">
        <w:rPr>
          <w:rFonts w:cs="Arial"/>
        </w:rPr>
        <w:t xml:space="preserve">If </w:t>
      </w:r>
      <m:oMath>
        <m:r>
          <w:rPr>
            <w:rFonts w:ascii="Cambria Math" w:hAnsi="Cambria Math" w:cs="Arial"/>
          </w:rPr>
          <m:t>TBS</m:t>
        </m:r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0</m:t>
            </m:r>
          </m:sub>
        </m:sSub>
        <m:r>
          <w:rPr>
            <w:rFonts w:ascii="Cambria Math" w:hAnsi="Cambria Math" w:cs="Arial"/>
            <w:lang w:val="en-US"/>
          </w:rPr>
          <m:t>≤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Z</m:t>
            </m:r>
            <m:ctrlPr>
              <w:rPr>
                <w:rFonts w:ascii="Cambria Math" w:hAnsi="Cambria Math" w:cs="Arial"/>
                <w:i/>
                <w:lang w:val="en-US"/>
              </w:rPr>
            </m:ctrlPr>
          </m:e>
          <m:sub>
            <m:r>
              <w:rPr>
                <w:rFonts w:ascii="Cambria Math" w:hAnsi="Cambria Math" w:cs="Arial"/>
                <w:lang w:val="en-US"/>
              </w:rPr>
              <m:t>2</m:t>
            </m:r>
          </m:sub>
        </m:sSub>
      </m:oMath>
    </w:p>
    <w:p w14:paraId="6810D634" w14:textId="77777777" w:rsidR="00F65413" w:rsidRPr="003938B7" w:rsidRDefault="00F65413" w:rsidP="00F65413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 w:rsidRPr="003938B7">
        <w:rPr>
          <w:rFonts w:cs="Arial"/>
          <w:lang w:val="en-US"/>
        </w:rPr>
        <w:t xml:space="preserve">Number of code blocks: </w:t>
      </w:r>
      <m:oMath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=1</m:t>
        </m:r>
      </m:oMath>
    </w:p>
    <w:p w14:paraId="68F688A4" w14:textId="6589E952" w:rsidR="00F65413" w:rsidRDefault="00F65413" w:rsidP="00F65413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  <w:lang w:val="en-US"/>
          </w:rPr>
          <m:t>CBS=</m:t>
        </m:r>
        <m:r>
          <w:rPr>
            <w:rFonts w:ascii="Cambria Math" w:hAnsi="Cambria Math" w:cs="Arial"/>
          </w:rPr>
          <m:t>TBS</m:t>
        </m:r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0</m:t>
            </m:r>
          </m:sub>
        </m:sSub>
      </m:oMath>
    </w:p>
    <w:p w14:paraId="54E4F02A" w14:textId="77777777" w:rsidR="00F65413" w:rsidRDefault="00F65413" w:rsidP="00F65413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  <w:t>else</w:t>
      </w:r>
    </w:p>
    <w:p w14:paraId="6DDE6D5F" w14:textId="1BE7A3DE" w:rsidR="00F65413" w:rsidRPr="003938B7" w:rsidRDefault="00F65413" w:rsidP="00F65413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 w:rsidRPr="003938B7">
        <w:rPr>
          <w:rFonts w:cs="Arial"/>
          <w:lang w:val="en-US"/>
        </w:rPr>
        <w:t>Number of code blocks:</w:t>
      </w:r>
      <m:oMath>
        <m:r>
          <w:rPr>
            <w:rFonts w:ascii="Cambria Math" w:hAnsi="Cambria Math" w:cs="Arial"/>
            <w:lang w:val="en-US"/>
          </w:rPr>
          <m:t xml:space="preserve"> </m:t>
        </m:r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  <w:lang w:val="en-US"/>
              </w:rPr>
              <m:t>(</m:t>
            </m:r>
            <m:r>
              <w:rPr>
                <w:rFonts w:ascii="Cambria Math" w:hAnsi="Cambria Math" w:cs="Arial"/>
              </w:rPr>
              <m:t>TBS</m:t>
            </m:r>
            <m:r>
              <w:rPr>
                <w:rFonts w:ascii="Cambria Math" w:hAnsi="Cambria Math" w:cs="Arial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)/(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Z</m:t>
                </m: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e>
              <m:sub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</m:t>
            </m:r>
          </m:e>
        </m:d>
      </m:oMath>
      <w:r w:rsidRPr="003938B7">
        <w:rPr>
          <w:rFonts w:cs="Arial"/>
          <w:lang w:val="en-US"/>
        </w:rPr>
        <w:t xml:space="preserve"> </w:t>
      </w:r>
    </w:p>
    <w:p w14:paraId="0916C7DB" w14:textId="45265798" w:rsidR="00F65413" w:rsidRDefault="00F65413" w:rsidP="00F65413">
      <w:pPr>
        <w:pStyle w:val="BodyText"/>
        <w:ind w:left="567"/>
        <w:rPr>
          <w:rFonts w:cs="Arial"/>
        </w:rPr>
      </w:pPr>
      <w:r w:rsidRPr="003938B7"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</w:rPr>
          <m:t>CBS=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(TBS+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</w:rPr>
                  <m:t>1</m:t>
                </m:r>
              </m:sub>
            </m:sSub>
            <m:r>
              <w:rPr>
                <w:rFonts w:ascii="Cambria Math" w:hAnsi="Cambria Math" w:cs="Arial"/>
              </w:rPr>
              <m:t>)/C</m:t>
            </m:r>
          </m:e>
        </m:d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</w:p>
    <w:p w14:paraId="731E6FB0" w14:textId="2A850258" w:rsidR="003938B7" w:rsidRPr="003938B7" w:rsidRDefault="008710E0" w:rsidP="00F65413">
      <w:pPr>
        <w:pStyle w:val="BodyText"/>
        <w:ind w:left="567"/>
        <w:rPr>
          <w:rFonts w:cs="Arial"/>
        </w:rPr>
      </w:pPr>
      <w:r>
        <w:rPr>
          <w:rFonts w:cs="Arial"/>
        </w:rPr>
        <w:tab/>
        <w:t>end</w:t>
      </w:r>
    </w:p>
    <w:p w14:paraId="71AFB084" w14:textId="3D4C5416" w:rsidR="003938B7" w:rsidRDefault="008710E0" w:rsidP="003938B7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>end</w:t>
      </w:r>
    </w:p>
    <w:p w14:paraId="59623D62" w14:textId="77777777" w:rsidR="00B94D68" w:rsidRPr="003938B7" w:rsidRDefault="00B94D68" w:rsidP="003938B7">
      <w:pPr>
        <w:pStyle w:val="BodyText"/>
        <w:ind w:left="567"/>
        <w:rPr>
          <w:rFonts w:cs="Arial"/>
          <w:lang w:val="en-US"/>
        </w:rPr>
      </w:pPr>
    </w:p>
    <w:p w14:paraId="7C13A246" w14:textId="77777777" w:rsidR="003938B7" w:rsidRPr="003938B7" w:rsidRDefault="003938B7" w:rsidP="003938B7">
      <w:pPr>
        <w:pStyle w:val="BodyText"/>
        <w:rPr>
          <w:rFonts w:cs="Arial"/>
          <w:lang w:val="en-US"/>
        </w:rPr>
      </w:pPr>
      <w:r w:rsidRPr="003938B7">
        <w:rPr>
          <w:rFonts w:cs="Arial"/>
          <w:lang w:val="en-US"/>
        </w:rPr>
        <w:t>The variables are described below.</w:t>
      </w:r>
    </w:p>
    <w:p w14:paraId="741CC7F1" w14:textId="50D75303" w:rsidR="00015534" w:rsidRPr="00015534" w:rsidRDefault="00F41BA0" w:rsidP="00015534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Calibri" w:hAnsi="Calibri"/>
          <w:lang w:val="en-US" w:eastAsia="sv-SE"/>
        </w:rPr>
      </w:pPr>
      <w:r>
        <w:rPr>
          <w:rFonts w:cs="Arial"/>
          <w:b/>
          <w:lang w:val="en-US"/>
        </w:rPr>
        <w:t>R</w:t>
      </w:r>
      <w:r>
        <w:rPr>
          <w:rFonts w:cs="Arial"/>
          <w:b/>
          <w:vertAlign w:val="subscript"/>
          <w:lang w:val="en-US"/>
        </w:rPr>
        <w:t>init</w:t>
      </w:r>
      <w:r>
        <w:rPr>
          <w:rFonts w:cs="Arial"/>
          <w:b/>
          <w:lang w:val="en-US"/>
        </w:rPr>
        <w:t xml:space="preserve">. </w:t>
      </w:r>
      <w:r w:rsidR="00015534" w:rsidRPr="00015534">
        <w:rPr>
          <w:lang w:val="en-US"/>
        </w:rPr>
        <w:t>Variable R</w:t>
      </w:r>
      <w:r w:rsidR="00015534" w:rsidRPr="00015534">
        <w:rPr>
          <w:vertAlign w:val="subscript"/>
          <w:lang w:val="en-US"/>
        </w:rPr>
        <w:t>init</w:t>
      </w:r>
      <w:r w:rsidR="00015534" w:rsidRPr="00015534">
        <w:rPr>
          <w:lang w:val="en-US"/>
        </w:rPr>
        <w:t xml:space="preserve"> is the effective code rate at initial transmission of the transport block, taking into account: </w:t>
      </w:r>
    </w:p>
    <w:p w14:paraId="0F2F5D5E" w14:textId="77777777" w:rsidR="00015534" w:rsidRPr="00015534" w:rsidRDefault="00015534" w:rsidP="00015534">
      <w:pPr>
        <w:spacing w:before="100" w:beforeAutospacing="1" w:after="100" w:afterAutospacing="1"/>
        <w:ind w:left="1440" w:hanging="360"/>
        <w:rPr>
          <w:rFonts w:eastAsiaTheme="minorHAnsi"/>
          <w:lang w:val="en-US"/>
        </w:rPr>
      </w:pPr>
      <w:r w:rsidRPr="00015534">
        <w:rPr>
          <w:lang w:val="en-US"/>
        </w:rPr>
        <w:t>(a)</w:t>
      </w:r>
      <w:r w:rsidRPr="00015534">
        <w:rPr>
          <w:rFonts w:ascii="Times New Roman" w:hAnsi="Times New Roman"/>
          <w:sz w:val="14"/>
          <w:szCs w:val="14"/>
          <w:lang w:val="en-US"/>
        </w:rPr>
        <w:t xml:space="preserve">    </w:t>
      </w:r>
      <w:r w:rsidRPr="00015534">
        <w:rPr>
          <w:lang w:val="en-US"/>
        </w:rPr>
        <w:t xml:space="preserve">the nominal code rate, as signaled in or derived based on control information, where the control information is used to schedule the initial transmission of the transport block; and </w:t>
      </w:r>
    </w:p>
    <w:p w14:paraId="335D8848" w14:textId="1926AF21" w:rsidR="00F41BA0" w:rsidRPr="00015534" w:rsidRDefault="00015534" w:rsidP="00015534">
      <w:pPr>
        <w:pStyle w:val="BodyText"/>
        <w:overflowPunct/>
        <w:autoSpaceDE/>
        <w:autoSpaceDN/>
        <w:adjustRightInd/>
        <w:spacing w:after="200" w:line="276" w:lineRule="auto"/>
        <w:ind w:left="513" w:firstLine="567"/>
        <w:jc w:val="left"/>
        <w:textAlignment w:val="auto"/>
        <w:rPr>
          <w:rFonts w:cs="Arial"/>
          <w:lang w:val="en-US"/>
        </w:rPr>
      </w:pPr>
      <w:r w:rsidRPr="00015534">
        <w:rPr>
          <w:lang w:val="en-US"/>
        </w:rPr>
        <w:t>(b)</w:t>
      </w:r>
      <w:r w:rsidRPr="00015534">
        <w:rPr>
          <w:rFonts w:ascii="Times New Roman" w:hAnsi="Times New Roman"/>
          <w:sz w:val="14"/>
          <w:szCs w:val="14"/>
          <w:lang w:val="en-US"/>
        </w:rPr>
        <w:t xml:space="preserve">   </w:t>
      </w:r>
      <w:r w:rsidRPr="00015534">
        <w:rPr>
          <w:lang w:val="en-US"/>
        </w:rPr>
        <w:t>LBRM (if applied)</w:t>
      </w:r>
    </w:p>
    <w:p w14:paraId="18454E0B" w14:textId="2FAEB1ED" w:rsidR="003938B7" w:rsidRDefault="003938B7" w:rsidP="003938B7">
      <w:pPr>
        <w:pStyle w:val="BodyText"/>
        <w:numPr>
          <w:ilvl w:val="0"/>
          <w:numId w:val="23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  <w:lang w:val="en-US"/>
        </w:rPr>
      </w:pPr>
      <w:r w:rsidRPr="003938B7">
        <w:rPr>
          <w:rFonts w:cs="Arial"/>
          <w:b/>
          <w:lang w:val="en-US"/>
        </w:rPr>
        <w:t>Z.</w:t>
      </w:r>
      <w:r w:rsidRPr="003938B7">
        <w:rPr>
          <w:rFonts w:cs="Arial"/>
          <w:lang w:val="en-US"/>
        </w:rPr>
        <w:t xml:space="preserve"> In LTE (3GPP TS 36.212), variable Z is the maximum information block size that is accepted at the input of turbo encoder, Z=6144 bits. Similar to TS 36.212, variable Z in the above is the maximum information block size at the input of LDPC encoder.</w:t>
      </w:r>
      <w:r w:rsidR="00E820B5">
        <w:rPr>
          <w:rFonts w:cs="Arial"/>
          <w:lang w:val="en-US"/>
        </w:rPr>
        <w:t xml:space="preserve"> For NR, each of the two base graphs has its own maximum information block size and we define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Z</m:t>
            </m:r>
          </m:e>
          <m:sub>
            <m:r>
              <w:rPr>
                <w:rFonts w:ascii="Cambria Math" w:hAnsi="Cambria Math" w:cs="Arial"/>
                <w:lang w:val="en-US"/>
              </w:rPr>
              <m:t>1</m:t>
            </m:r>
          </m:sub>
        </m:sSub>
        <m:r>
          <w:rPr>
            <w:rFonts w:ascii="Cambria Math" w:hAnsi="Cambria Math" w:cs="Arial"/>
            <w:lang w:val="en-US"/>
          </w:rPr>
          <m:t>=8448</m:t>
        </m:r>
      </m:oMath>
      <w:r w:rsidRPr="003938B7">
        <w:rPr>
          <w:rFonts w:cs="Arial"/>
          <w:lang w:val="en-US"/>
        </w:rPr>
        <w:t xml:space="preserve"> </w:t>
      </w:r>
      <w:r w:rsidR="00E820B5">
        <w:rPr>
          <w:rFonts w:cs="Arial"/>
          <w:lang w:val="en-US"/>
        </w:rPr>
        <w:t xml:space="preserve">for base graph #1 and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Z</m:t>
            </m:r>
          </m:e>
          <m:sub>
            <m:r>
              <w:rPr>
                <w:rFonts w:ascii="Cambria Math" w:hAnsi="Cambria Math" w:cs="Arial"/>
                <w:lang w:val="en-US"/>
              </w:rPr>
              <m:t>2</m:t>
            </m:r>
          </m:sub>
        </m:sSub>
        <m:r>
          <w:rPr>
            <w:rFonts w:ascii="Cambria Math" w:hAnsi="Cambria Math" w:cs="Arial"/>
            <w:lang w:val="en-US"/>
          </w:rPr>
          <m:t>=3840</m:t>
        </m:r>
      </m:oMath>
      <w:r w:rsidR="00E820B5">
        <w:rPr>
          <w:rFonts w:cs="Arial"/>
          <w:lang w:val="en-US"/>
        </w:rPr>
        <w:t xml:space="preserve"> for base graph #2.</w:t>
      </w:r>
      <w:r w:rsidRPr="003938B7">
        <w:rPr>
          <w:rFonts w:cs="Arial"/>
          <w:lang w:val="en-US"/>
        </w:rPr>
        <w:t xml:space="preserve"> </w:t>
      </w:r>
    </w:p>
    <w:p w14:paraId="5BECB0DB" w14:textId="097F177A" w:rsidR="00BB1CB3" w:rsidRPr="003938B7" w:rsidRDefault="00BB1CB3" w:rsidP="003938B7">
      <w:pPr>
        <w:pStyle w:val="BodyText"/>
        <w:numPr>
          <w:ilvl w:val="0"/>
          <w:numId w:val="23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  <w:lang w:val="en-US"/>
        </w:rPr>
      </w:pPr>
      <w:r w:rsidRPr="003938B7">
        <w:rPr>
          <w:rFonts w:cs="Arial"/>
          <w:b/>
          <w:lang w:val="en-US"/>
        </w:rPr>
        <w:t>L</w:t>
      </w:r>
      <w:r>
        <w:rPr>
          <w:rFonts w:cs="Arial"/>
          <w:b/>
          <w:vertAlign w:val="subscript"/>
          <w:lang w:val="en-US"/>
        </w:rPr>
        <w:t>0</w:t>
      </w:r>
      <w:r w:rsidRPr="003938B7">
        <w:rPr>
          <w:rFonts w:cs="Arial"/>
          <w:b/>
          <w:lang w:val="en-US" w:eastAsia="en-US"/>
        </w:rPr>
        <w:t>.</w:t>
      </w:r>
      <w:r w:rsidRPr="003938B7">
        <w:rPr>
          <w:rFonts w:cs="Arial"/>
          <w:lang w:val="en-US" w:eastAsia="en-US"/>
        </w:rPr>
        <w:t xml:space="preserve"> V</w:t>
      </w:r>
      <w:r w:rsidRPr="003938B7">
        <w:rPr>
          <w:rFonts w:cs="Arial"/>
          <w:bCs/>
          <w:iCs/>
          <w:lang w:val="en-US" w:eastAsia="en-US"/>
        </w:rPr>
        <w:t xml:space="preserve">ariable </w:t>
      </w: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lang w:eastAsia="en-US"/>
              </w:rPr>
            </m:ctrlPr>
          </m:sSubPr>
          <m:e>
            <m:r>
              <w:rPr>
                <w:rFonts w:ascii="Cambria Math" w:hAnsi="Cambria Math" w:cs="Arial"/>
                <w:lang w:eastAsia="en-US"/>
              </w:rPr>
              <m:t>L</m:t>
            </m:r>
          </m:e>
          <m:sub>
            <m:r>
              <w:rPr>
                <w:rFonts w:ascii="Cambria Math" w:hAnsi="Cambria Math" w:cs="Arial"/>
                <w:lang w:val="en-US" w:eastAsia="en-US"/>
              </w:rPr>
              <m:t>0</m:t>
            </m:r>
          </m:sub>
        </m:sSub>
        <m:r>
          <w:rPr>
            <w:rFonts w:ascii="Cambria Math" w:hAnsi="Cambria Math" w:cs="Arial"/>
            <w:lang w:eastAsia="en-US"/>
          </w:rPr>
          <m:t>=16</m:t>
        </m:r>
      </m:oMath>
      <w:r w:rsidRPr="003938B7">
        <w:rPr>
          <w:rFonts w:cs="Arial"/>
          <w:bCs/>
          <w:iCs/>
          <w:lang w:val="en-US" w:eastAsia="en-US"/>
        </w:rPr>
        <w:t xml:space="preserve"> is the number of CRC bits that are attached to the TB</w:t>
      </w:r>
      <w:r>
        <w:rPr>
          <w:rFonts w:cs="Arial"/>
          <w:bCs/>
          <w:iCs/>
          <w:lang w:val="en-US" w:eastAsia="en-US"/>
        </w:rPr>
        <w:t xml:space="preserve"> when </w:t>
      </w:r>
      <m:oMath>
        <m:r>
          <w:rPr>
            <w:rFonts w:ascii="Cambria Math" w:hAnsi="Cambria Math" w:cs="Arial"/>
            <w:lang w:val="en-US" w:eastAsia="en-US"/>
          </w:rPr>
          <m:t>TBS≤3824</m:t>
        </m:r>
      </m:oMath>
      <w:r w:rsidRPr="003938B7">
        <w:rPr>
          <w:rFonts w:cs="Arial"/>
          <w:bCs/>
          <w:iCs/>
          <w:lang w:val="en-US" w:eastAsia="en-US"/>
        </w:rPr>
        <w:t>.</w:t>
      </w:r>
    </w:p>
    <w:p w14:paraId="35CFC427" w14:textId="2145E8E2" w:rsidR="003938B7" w:rsidRPr="003938B7" w:rsidRDefault="003938B7" w:rsidP="003938B7">
      <w:pPr>
        <w:pStyle w:val="BodyText"/>
        <w:numPr>
          <w:ilvl w:val="0"/>
          <w:numId w:val="23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r w:rsidRPr="003938B7">
        <w:rPr>
          <w:rFonts w:cs="Arial"/>
          <w:b/>
          <w:lang w:val="en-US"/>
        </w:rPr>
        <w:t>L</w:t>
      </w:r>
      <w:r w:rsidRPr="003938B7">
        <w:rPr>
          <w:rFonts w:cs="Arial"/>
          <w:b/>
          <w:vertAlign w:val="subscript"/>
          <w:lang w:val="en-US"/>
        </w:rPr>
        <w:t>1</w:t>
      </w:r>
      <w:r w:rsidRPr="003938B7">
        <w:rPr>
          <w:rFonts w:cs="Arial"/>
          <w:b/>
          <w:lang w:val="en-US" w:eastAsia="en-US"/>
        </w:rPr>
        <w:t>.</w:t>
      </w:r>
      <w:r w:rsidRPr="003938B7">
        <w:rPr>
          <w:rFonts w:cs="Arial"/>
          <w:lang w:val="en-US" w:eastAsia="en-US"/>
        </w:rPr>
        <w:t xml:space="preserve"> V</w:t>
      </w:r>
      <w:r w:rsidRPr="003938B7">
        <w:rPr>
          <w:rFonts w:cs="Arial"/>
          <w:bCs/>
          <w:iCs/>
          <w:lang w:val="en-US" w:eastAsia="en-US"/>
        </w:rPr>
        <w:t xml:space="preserve">ariable </w:t>
      </w: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lang w:eastAsia="en-US"/>
              </w:rPr>
            </m:ctrlPr>
          </m:sSubPr>
          <m:e>
            <m:r>
              <w:rPr>
                <w:rFonts w:ascii="Cambria Math" w:hAnsi="Cambria Math" w:cs="Arial"/>
                <w:lang w:eastAsia="en-US"/>
              </w:rPr>
              <m:t>L</m:t>
            </m:r>
          </m:e>
          <m:sub>
            <m:r>
              <w:rPr>
                <w:rFonts w:ascii="Cambria Math" w:hAnsi="Cambria Math" w:cs="Arial"/>
                <w:lang w:val="en-US" w:eastAsia="en-US"/>
              </w:rPr>
              <m:t>1</m:t>
            </m:r>
          </m:sub>
        </m:sSub>
        <m:r>
          <w:rPr>
            <w:rFonts w:ascii="Cambria Math" w:hAnsi="Cambria Math" w:cs="Arial"/>
            <w:lang w:eastAsia="en-US"/>
          </w:rPr>
          <m:t>=24</m:t>
        </m:r>
      </m:oMath>
      <w:r w:rsidRPr="003938B7">
        <w:rPr>
          <w:rFonts w:cs="Arial"/>
          <w:bCs/>
          <w:iCs/>
          <w:lang w:val="en-US" w:eastAsia="en-US"/>
        </w:rPr>
        <w:t xml:space="preserve"> is the number of CRC bits that are attached to the TB</w:t>
      </w:r>
      <w:r w:rsidR="00A6741C">
        <w:rPr>
          <w:rFonts w:cs="Arial"/>
          <w:bCs/>
          <w:iCs/>
          <w:lang w:val="en-US" w:eastAsia="en-US"/>
        </w:rPr>
        <w:t xml:space="preserve"> when </w:t>
      </w:r>
      <m:oMath>
        <m:r>
          <w:rPr>
            <w:rFonts w:ascii="Cambria Math" w:hAnsi="Cambria Math" w:cs="Arial"/>
            <w:lang w:val="en-US" w:eastAsia="en-US"/>
          </w:rPr>
          <m:t>TBS&gt;3824</m:t>
        </m:r>
      </m:oMath>
      <w:r w:rsidRPr="003938B7">
        <w:rPr>
          <w:rFonts w:cs="Arial"/>
          <w:bCs/>
          <w:iCs/>
          <w:lang w:val="en-US" w:eastAsia="en-US"/>
        </w:rPr>
        <w:t>.</w:t>
      </w:r>
    </w:p>
    <w:p w14:paraId="7EA4E2EE" w14:textId="1E3F421C" w:rsidR="003938B7" w:rsidRPr="003938B7" w:rsidRDefault="003938B7" w:rsidP="003938B7">
      <w:pPr>
        <w:pStyle w:val="BodyText"/>
        <w:numPr>
          <w:ilvl w:val="0"/>
          <w:numId w:val="23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  <w:lang w:val="en-US"/>
        </w:rPr>
      </w:pPr>
      <w:r w:rsidRPr="003938B7">
        <w:rPr>
          <w:rFonts w:cs="Arial"/>
          <w:b/>
          <w:lang w:val="en-US"/>
        </w:rPr>
        <w:t>L</w:t>
      </w:r>
      <w:r w:rsidRPr="003938B7">
        <w:rPr>
          <w:rFonts w:cs="Arial"/>
          <w:b/>
          <w:vertAlign w:val="subscript"/>
          <w:lang w:val="en-US"/>
        </w:rPr>
        <w:t>2</w:t>
      </w:r>
      <w:r w:rsidRPr="003938B7">
        <w:rPr>
          <w:rFonts w:cs="Arial"/>
          <w:b/>
          <w:lang w:val="en-US"/>
        </w:rPr>
        <w:t>.</w:t>
      </w:r>
      <w:r w:rsidRPr="003938B7">
        <w:rPr>
          <w:rFonts w:cs="Arial"/>
          <w:lang w:val="en-US"/>
        </w:rPr>
        <w:t xml:space="preserve"> When C &gt; 1,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2</m:t>
            </m:r>
          </m:sub>
        </m:sSub>
        <m:r>
          <w:rPr>
            <w:rFonts w:ascii="Cambria Math" w:hAnsi="Cambria Math" w:cs="Arial"/>
            <w:lang w:val="en-US"/>
          </w:rPr>
          <m:t>=24</m:t>
        </m:r>
      </m:oMath>
      <w:r w:rsidR="00E8119C" w:rsidRPr="003938B7">
        <w:rPr>
          <w:rFonts w:cs="Arial"/>
          <w:vertAlign w:val="subscript"/>
          <w:lang w:val="en-US"/>
        </w:rPr>
        <w:t xml:space="preserve"> </w:t>
      </w:r>
      <w:r w:rsidRPr="003938B7">
        <w:rPr>
          <w:rFonts w:cs="Arial"/>
          <w:lang w:val="en-US"/>
        </w:rPr>
        <w:t xml:space="preserve"> is the number of CRC bits attached to each CB after segmentation.</w:t>
      </w:r>
    </w:p>
    <w:p w14:paraId="5C388EE7" w14:textId="0E231741" w:rsidR="00A81796" w:rsidRPr="003938B7" w:rsidRDefault="00A81796" w:rsidP="003938B7">
      <w:pPr>
        <w:pStyle w:val="BodyText"/>
        <w:rPr>
          <w:rFonts w:cs="Arial"/>
        </w:rPr>
      </w:pPr>
    </w:p>
    <w:p w14:paraId="7AF9E836" w14:textId="789FF2CD" w:rsidR="00232558" w:rsidRDefault="00F31B18" w:rsidP="00232558">
      <w:pPr>
        <w:pStyle w:val="Heading1"/>
      </w:pPr>
      <w:bookmarkStart w:id="4" w:name="_Ref492941172"/>
      <w:r>
        <w:t>Transport Block Size</w:t>
      </w:r>
      <w:bookmarkEnd w:id="4"/>
    </w:p>
    <w:p w14:paraId="118E95A6" w14:textId="4CF29D16" w:rsidR="00F31B18" w:rsidRPr="00F31B18" w:rsidRDefault="00F31B18" w:rsidP="00F31B18">
      <w:pPr>
        <w:pStyle w:val="BodyText"/>
        <w:rPr>
          <w:lang w:val="en-US"/>
        </w:rPr>
      </w:pPr>
      <w:r w:rsidRPr="00F31B18">
        <w:rPr>
          <w:lang w:val="en-US"/>
        </w:rPr>
        <w:t xml:space="preserve">The transport block size is </w:t>
      </w:r>
      <w:r w:rsidR="00DD18EB">
        <w:rPr>
          <w:lang w:val="en-US"/>
        </w:rPr>
        <w:t xml:space="preserve">in </w:t>
      </w:r>
      <w:r w:rsidRPr="00F31B18">
        <w:rPr>
          <w:lang w:val="en-US"/>
        </w:rPr>
        <w:t xml:space="preserve">general determined by resource allocation, </w:t>
      </w:r>
      <w:r w:rsidR="000D3FE7">
        <w:rPr>
          <w:lang w:val="en-US"/>
        </w:rPr>
        <w:t xml:space="preserve">MCS, and number of MIMO layers as described in </w:t>
      </w:r>
      <w:r w:rsidR="000D3FE7">
        <w:rPr>
          <w:lang w:val="en-US"/>
        </w:rPr>
        <w:fldChar w:fldCharType="begin"/>
      </w:r>
      <w:r w:rsidR="000D3FE7">
        <w:rPr>
          <w:lang w:val="en-US"/>
        </w:rPr>
        <w:instrText xml:space="preserve"> REF _Ref492748893 \r \h </w:instrText>
      </w:r>
      <w:r w:rsidR="000D3FE7">
        <w:rPr>
          <w:lang w:val="en-US"/>
        </w:rPr>
      </w:r>
      <w:r w:rsidR="000D3FE7">
        <w:rPr>
          <w:lang w:val="en-US"/>
        </w:rPr>
        <w:fldChar w:fldCharType="separate"/>
      </w:r>
      <w:r w:rsidR="000D3FE7">
        <w:rPr>
          <w:lang w:val="en-US"/>
        </w:rPr>
        <w:t>[2]</w:t>
      </w:r>
      <w:r w:rsidR="000D3FE7">
        <w:rPr>
          <w:lang w:val="en-US"/>
        </w:rPr>
        <w:fldChar w:fldCharType="end"/>
      </w:r>
      <w:r w:rsidR="000D3FE7">
        <w:rPr>
          <w:lang w:val="en-US"/>
        </w:rPr>
        <w:t xml:space="preserve"> where</w:t>
      </w:r>
      <w:r w:rsidR="000D3FE7">
        <w:t xml:space="preserve"> transport block size (TBS) determination for NR PDSCH and PUSCH is discussed</w:t>
      </w:r>
      <w:r w:rsidR="000D3FE7">
        <w:rPr>
          <w:lang w:val="en-US"/>
        </w:rPr>
        <w:t xml:space="preserve">. </w:t>
      </w:r>
      <w:r w:rsidR="00D11F8F">
        <w:rPr>
          <w:lang w:val="en-US"/>
        </w:rPr>
        <w:t>Using PDSCH as an</w:t>
      </w:r>
      <w:r w:rsidRPr="00F31B18">
        <w:rPr>
          <w:lang w:val="en-US"/>
        </w:rPr>
        <w:t xml:space="preserve"> example, the approximate TB size, </w:t>
      </w:r>
      <m:oMath>
        <m:r>
          <w:rPr>
            <w:rFonts w:ascii="Cambria Math" w:hAnsi="Cambria Math"/>
            <w:szCs w:val="22"/>
          </w:rPr>
          <m:t>TB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 w:rsidRPr="00F31B18">
        <w:rPr>
          <w:lang w:val="en-US"/>
        </w:rPr>
        <w:t>,</w:t>
      </w:r>
      <w:r w:rsidR="00BE4BED">
        <w:rPr>
          <w:lang w:val="en-US"/>
        </w:rPr>
        <w:t xml:space="preserve"> can be calculated as</w:t>
      </w:r>
    </w:p>
    <w:p w14:paraId="260FB24F" w14:textId="77777777" w:rsidR="00F31B18" w:rsidRPr="00F31B18" w:rsidRDefault="00F31B18" w:rsidP="00F31B18">
      <w:pPr>
        <w:spacing w:after="0"/>
        <w:rPr>
          <w:bCs/>
          <w:lang w:eastAsia="en-US"/>
        </w:rPr>
      </w:pPr>
      <w:bookmarkStart w:id="5" w:name="_Hlk490240504"/>
      <m:oMathPara>
        <m:oMath>
          <m:r>
            <m:rPr>
              <m:sty m:val="p"/>
            </m:rPr>
            <w:rPr>
              <w:rFonts w:ascii="Cambria Math" w:hAnsi="Cambria Math"/>
              <w:lang w:eastAsia="en-US"/>
            </w:rPr>
            <w:lastRenderedPageBreak/>
            <m:t>TB</m:t>
          </m:r>
          <m:sSub>
            <m:sSubPr>
              <m:ctrlPr>
                <w:rPr>
                  <w:rFonts w:ascii="Cambria Math" w:hAnsi="Cambria Math"/>
                  <w:bCs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0</m:t>
              </m:r>
            </m:sub>
          </m:sSub>
          <w:bookmarkEnd w:id="5"/>
          <m:r>
            <w:rPr>
              <w:rFonts w:ascii="Cambria Math" w:hAnsi="Cambria Math"/>
              <w:lang w:eastAsia="en-US"/>
            </w:rPr>
            <m:t>=</m:t>
          </m:r>
          <m:sSubSup>
            <m:sSubSupPr>
              <m:ctrlPr>
                <w:rPr>
                  <w:rFonts w:ascii="Cambria Math" w:hAnsi="Cambria Math" w:cs="Calibri"/>
                  <w:bCs/>
                  <w:i/>
                  <w:iCs/>
                  <w:lang w:val="sv-SE" w:eastAsia="en-US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 w:cs="Calibri"/>
                      <w:bCs/>
                      <w:i/>
                      <w:iCs/>
                      <w:lang w:val="sv-S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PRB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∙N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RE</m:t>
              </m:r>
            </m:sub>
            <m:sup>
              <m:r>
                <w:rPr>
                  <w:rFonts w:ascii="Cambria Math" w:hAnsi="Cambria Math"/>
                  <w:lang w:eastAsia="en-US"/>
                </w:rPr>
                <m:t>DL,PRB</m:t>
              </m:r>
            </m:sup>
          </m:sSubSup>
          <m:r>
            <w:rPr>
              <w:rFonts w:ascii="Cambria Math" w:hAnsi="Cambria Math"/>
              <w:lang w:eastAsia="en-US"/>
            </w:rPr>
            <m:t>∙υ∙</m:t>
          </m:r>
          <m:sSub>
            <m:sSubPr>
              <m:ctrlPr>
                <w:rPr>
                  <w:rFonts w:ascii="Cambria Math" w:hAnsi="Cambria Math" w:cs="Calibri"/>
                  <w:bCs/>
                  <w:i/>
                  <w:iCs/>
                  <w:lang w:val="sv-SE"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m</m:t>
              </m:r>
            </m:sub>
          </m:sSub>
          <m:r>
            <w:rPr>
              <w:rFonts w:ascii="Cambria Math" w:hAnsi="Cambria Math"/>
              <w:lang w:eastAsia="en-US"/>
            </w:rPr>
            <m:t>∙R</m:t>
          </m:r>
        </m:oMath>
      </m:oMathPara>
    </w:p>
    <w:p w14:paraId="43385299" w14:textId="77777777" w:rsidR="00F31B18" w:rsidRPr="00F31B18" w:rsidRDefault="00F31B18" w:rsidP="00F31B18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2"/>
          <w:lang w:eastAsia="en-US"/>
        </w:rPr>
      </w:pPr>
      <w:r w:rsidRPr="00F31B18">
        <w:rPr>
          <w:spacing w:val="2"/>
          <w:lang w:eastAsia="en-US"/>
        </w:rPr>
        <w:t>where</w:t>
      </w:r>
    </w:p>
    <w:p w14:paraId="62C57F83" w14:textId="77777777" w:rsidR="00F31B18" w:rsidRPr="00F31B18" w:rsidRDefault="00F31B18" w:rsidP="00F31B18">
      <w:pPr>
        <w:numPr>
          <w:ilvl w:val="1"/>
          <w:numId w:val="25"/>
        </w:numPr>
        <w:overflowPunct/>
        <w:autoSpaceDE/>
        <w:autoSpaceDN/>
        <w:adjustRightInd/>
        <w:spacing w:after="0" w:line="276" w:lineRule="auto"/>
        <w:jc w:val="left"/>
        <w:textAlignment w:val="auto"/>
        <w:rPr>
          <w:rFonts w:eastAsia="Calibri"/>
          <w:spacing w:val="2"/>
          <w:lang w:eastAsia="en-US"/>
        </w:rPr>
      </w:pPr>
      <m:oMath>
        <m:r>
          <w:rPr>
            <w:rFonts w:ascii="Cambria Math" w:hAnsi="Cambria Math"/>
            <w:spacing w:val="2"/>
            <w:lang w:eastAsia="en-US"/>
          </w:rPr>
          <m:t>ν</m:t>
        </m:r>
      </m:oMath>
      <w:r w:rsidRPr="00F31B18">
        <w:rPr>
          <w:rFonts w:eastAsia="Calibri"/>
          <w:spacing w:val="2"/>
          <w:lang w:eastAsia="en-US"/>
        </w:rPr>
        <w:t xml:space="preserve"> is number of MIMO layers the codeword is mapped onto;</w:t>
      </w:r>
    </w:p>
    <w:p w14:paraId="4DB9ACD1" w14:textId="56B0670A" w:rsidR="00F31B18" w:rsidRPr="00F31B18" w:rsidRDefault="00333FF4" w:rsidP="00F31B18">
      <w:pPr>
        <w:numPr>
          <w:ilvl w:val="1"/>
          <w:numId w:val="25"/>
        </w:numPr>
        <w:overflowPunct/>
        <w:autoSpaceDE/>
        <w:autoSpaceDN/>
        <w:adjustRightInd/>
        <w:spacing w:after="0" w:line="276" w:lineRule="auto"/>
        <w:jc w:val="left"/>
        <w:textAlignment w:val="auto"/>
        <w:rPr>
          <w:spacing w:val="2"/>
          <w:lang w:eastAsia="en-US"/>
        </w:rPr>
      </w:pPr>
      <m:oMath>
        <m:sSubSup>
          <m:sSubSupPr>
            <m:ctrlPr>
              <w:rPr>
                <w:rFonts w:ascii="Cambria Math" w:eastAsia="Calibri" w:hAnsi="Cambria Math"/>
                <w:i/>
                <w:iCs/>
                <w:spacing w:val="2"/>
                <w:lang w:eastAsia="en-US"/>
              </w:rPr>
            </m:ctrlPr>
          </m:sSubSupPr>
          <m:e>
            <m:r>
              <w:rPr>
                <w:rFonts w:ascii="Cambria Math" w:hAnsi="Cambria Math"/>
                <w:spacing w:val="2"/>
                <w:lang w:eastAsia="en-US"/>
              </w:rPr>
              <m:t>N</m:t>
            </m:r>
          </m:e>
          <m:sub>
            <m:r>
              <w:rPr>
                <w:rFonts w:ascii="Cambria Math" w:hAnsi="Cambria Math"/>
                <w:spacing w:val="2"/>
                <w:lang w:eastAsia="en-US"/>
              </w:rPr>
              <m:t>RE</m:t>
            </m:r>
          </m:sub>
          <m:sup>
            <m:r>
              <w:rPr>
                <w:rFonts w:ascii="Cambria Math" w:hAnsi="Cambria Math"/>
                <w:spacing w:val="2"/>
                <w:lang w:eastAsia="en-US"/>
              </w:rPr>
              <m:t>DL,PRB</m:t>
            </m:r>
          </m:sup>
        </m:sSubSup>
      </m:oMath>
      <w:r w:rsidR="00F31B18" w:rsidRPr="00F31B18">
        <w:rPr>
          <w:rFonts w:eastAsia="Calibri"/>
          <w:spacing w:val="2"/>
          <w:lang w:eastAsia="en-US"/>
        </w:rPr>
        <w:t xml:space="preserve"> </w:t>
      </w:r>
      <w:r w:rsidR="00F31B18">
        <w:rPr>
          <w:spacing w:val="2"/>
          <w:lang w:eastAsia="en-US"/>
        </w:rPr>
        <w:t>is the number of REs</w:t>
      </w:r>
      <w:r w:rsidR="00F31B18" w:rsidRPr="00F31B18">
        <w:rPr>
          <w:spacing w:val="2"/>
          <w:lang w:eastAsia="en-US"/>
        </w:rPr>
        <w:t xml:space="preserve"> </w:t>
      </w:r>
      <w:r w:rsidR="00F31B18">
        <w:rPr>
          <w:spacing w:val="2"/>
          <w:lang w:eastAsia="en-US"/>
        </w:rPr>
        <w:t xml:space="preserve">per PRB (or </w:t>
      </w:r>
      <w:r w:rsidR="00F31B18" w:rsidRPr="00F31B18">
        <w:rPr>
          <w:spacing w:val="2"/>
          <w:lang w:eastAsia="en-US"/>
        </w:rPr>
        <w:t>per slot/mini-slot</w:t>
      </w:r>
      <w:r w:rsidR="00F31B18">
        <w:rPr>
          <w:spacing w:val="2"/>
          <w:lang w:eastAsia="en-US"/>
        </w:rPr>
        <w:t>)</w:t>
      </w:r>
      <w:r w:rsidR="00F31B18" w:rsidRPr="00F31B18">
        <w:rPr>
          <w:spacing w:val="2"/>
          <w:lang w:eastAsia="en-US"/>
        </w:rPr>
        <w:t xml:space="preserve"> available for carrying the PDSCH;</w:t>
      </w:r>
    </w:p>
    <w:p w14:paraId="67279ACD" w14:textId="77777777" w:rsidR="00F31B18" w:rsidRPr="00F31B18" w:rsidRDefault="00333FF4" w:rsidP="00F31B18">
      <w:pPr>
        <w:numPr>
          <w:ilvl w:val="1"/>
          <w:numId w:val="25"/>
        </w:numPr>
        <w:overflowPunct/>
        <w:autoSpaceDE/>
        <w:autoSpaceDN/>
        <w:adjustRightInd/>
        <w:spacing w:after="0" w:line="276" w:lineRule="auto"/>
        <w:jc w:val="left"/>
        <w:textAlignment w:val="auto"/>
        <w:rPr>
          <w:spacing w:val="2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pacing w:val="2"/>
                <w:lang w:eastAsia="en-US"/>
              </w:rPr>
            </m:ctrlPr>
          </m:sSubPr>
          <m:e>
            <m:r>
              <w:rPr>
                <w:rFonts w:ascii="Cambria Math" w:hAnsi="Cambria Math"/>
                <w:spacing w:val="2"/>
                <w:lang w:eastAsia="en-US"/>
              </w:rPr>
              <m:t>N</m:t>
            </m:r>
          </m:e>
          <m:sub>
            <m:r>
              <w:rPr>
                <w:rFonts w:ascii="Cambria Math" w:hAnsi="Cambria Math"/>
                <w:spacing w:val="2"/>
                <w:lang w:eastAsia="en-US"/>
              </w:rPr>
              <m:t>PRB</m:t>
            </m:r>
          </m:sub>
        </m:sSub>
      </m:oMath>
      <w:r w:rsidR="00F31B18" w:rsidRPr="00F31B18">
        <w:rPr>
          <w:spacing w:val="2"/>
          <w:lang w:eastAsia="en-US"/>
        </w:rPr>
        <w:t xml:space="preserve"> is the number of allocated PRBs;</w:t>
      </w:r>
    </w:p>
    <w:p w14:paraId="756A923F" w14:textId="2EB54A1F" w:rsidR="00F31B18" w:rsidRPr="0028248B" w:rsidRDefault="00F31B18" w:rsidP="00F31B18">
      <w:pPr>
        <w:numPr>
          <w:ilvl w:val="1"/>
          <w:numId w:val="25"/>
        </w:numPr>
        <w:overflowPunct/>
        <w:autoSpaceDE/>
        <w:autoSpaceDN/>
        <w:adjustRightInd/>
        <w:spacing w:after="0" w:line="276" w:lineRule="auto"/>
        <w:jc w:val="left"/>
        <w:textAlignment w:val="auto"/>
        <w:rPr>
          <w:spacing w:val="2"/>
          <w:szCs w:val="22"/>
          <w:lang w:eastAsia="en-US"/>
        </w:rPr>
      </w:pPr>
      <w:r w:rsidRPr="00F31B18">
        <w:rPr>
          <w:spacing w:val="2"/>
          <w:lang w:eastAsia="en-US"/>
        </w:rPr>
        <w:t xml:space="preserve">modulation order, </w:t>
      </w:r>
      <m:oMath>
        <m:sSub>
          <m:sSubPr>
            <m:ctrlPr>
              <w:rPr>
                <w:rFonts w:ascii="Cambria Math" w:hAnsi="Cambria Math"/>
                <w:i/>
                <w:spacing w:val="2"/>
                <w:lang w:eastAsia="en-US"/>
              </w:rPr>
            </m:ctrlPr>
          </m:sSubPr>
          <m:e>
            <m:r>
              <w:rPr>
                <w:rFonts w:ascii="Cambria Math" w:hAnsi="Cambria Math"/>
                <w:spacing w:val="2"/>
                <w:lang w:eastAsia="en-US"/>
              </w:rPr>
              <m:t>Q</m:t>
            </m:r>
          </m:e>
          <m:sub>
            <m:r>
              <w:rPr>
                <w:rFonts w:ascii="Cambria Math" w:hAnsi="Cambria Math"/>
                <w:spacing w:val="2"/>
                <w:lang w:eastAsia="en-US"/>
              </w:rPr>
              <m:t>m</m:t>
            </m:r>
          </m:sub>
        </m:sSub>
      </m:oMath>
      <w:r w:rsidRPr="00F31B18">
        <w:rPr>
          <w:spacing w:val="2"/>
          <w:lang w:eastAsia="en-US"/>
        </w:rPr>
        <w:t xml:space="preserve">, and target code rate, </w:t>
      </w:r>
      <m:oMath>
        <m:r>
          <w:rPr>
            <w:rFonts w:ascii="Cambria Math" w:hAnsi="Cambria Math"/>
            <w:spacing w:val="2"/>
            <w:lang w:eastAsia="en-US"/>
          </w:rPr>
          <m:t>R</m:t>
        </m:r>
      </m:oMath>
      <w:r w:rsidRPr="00F31B18">
        <w:rPr>
          <w:spacing w:val="2"/>
          <w:lang w:eastAsia="en-US"/>
        </w:rPr>
        <w:t>, are r</w:t>
      </w:r>
      <w:r w:rsidRPr="0028248B">
        <w:rPr>
          <w:spacing w:val="2"/>
          <w:szCs w:val="22"/>
          <w:lang w:eastAsia="en-US"/>
        </w:rPr>
        <w:t>ead from a</w:t>
      </w:r>
      <w:r w:rsidR="003163D8">
        <w:rPr>
          <w:spacing w:val="2"/>
          <w:szCs w:val="22"/>
          <w:lang w:eastAsia="en-US"/>
        </w:rPr>
        <w:t>n</w:t>
      </w:r>
      <w:r w:rsidRPr="0028248B">
        <w:rPr>
          <w:spacing w:val="2"/>
          <w:szCs w:val="22"/>
          <w:lang w:eastAsia="en-US"/>
        </w:rPr>
        <w:t xml:space="preserve"> MCS table based on </w:t>
      </w:r>
      <m:oMath>
        <m:sSub>
          <m:sSubPr>
            <m:ctrlPr>
              <w:rPr>
                <w:rFonts w:ascii="Cambria Math" w:hAnsi="Cambria Math"/>
                <w:i/>
                <w:spacing w:val="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spacing w:val="2"/>
                <w:szCs w:val="22"/>
                <w:lang w:eastAsia="en-US"/>
              </w:rPr>
              <m:t>I</m:t>
            </m:r>
          </m:e>
          <m:sub>
            <m:r>
              <w:rPr>
                <w:rFonts w:ascii="Cambria Math" w:hAnsi="Cambria Math"/>
                <w:spacing w:val="2"/>
                <w:szCs w:val="22"/>
                <w:lang w:eastAsia="en-US"/>
              </w:rPr>
              <m:t>MCS</m:t>
            </m:r>
          </m:sub>
        </m:sSub>
      </m:oMath>
      <w:r>
        <w:rPr>
          <w:spacing w:val="2"/>
          <w:szCs w:val="22"/>
          <w:lang w:eastAsia="en-US"/>
        </w:rPr>
        <w:t xml:space="preserve"> signalled in the DCI;</w:t>
      </w:r>
    </w:p>
    <w:p w14:paraId="14796AAF" w14:textId="77777777" w:rsidR="00F31B18" w:rsidRPr="003703B9" w:rsidRDefault="00F31B18" w:rsidP="00F31B18">
      <w:pPr>
        <w:pStyle w:val="BodyText"/>
        <w:rPr>
          <w:sz w:val="22"/>
          <w:szCs w:val="22"/>
          <w:lang w:val="en-US"/>
        </w:rPr>
      </w:pPr>
    </w:p>
    <w:p w14:paraId="2C4DC88D" w14:textId="77777777" w:rsidR="00314C78" w:rsidRDefault="00314C78" w:rsidP="00F31B18">
      <w:pPr>
        <w:spacing w:after="0"/>
        <w:rPr>
          <w:szCs w:val="22"/>
          <w:lang w:eastAsia="en-US"/>
        </w:rPr>
      </w:pPr>
      <w:r>
        <w:rPr>
          <w:szCs w:val="22"/>
          <w:lang w:eastAsia="en-US"/>
        </w:rPr>
        <w:t>The same procedure can be applied to PUSCH, with the relevant parameters associated with UL data channel.</w:t>
      </w:r>
    </w:p>
    <w:p w14:paraId="513715EC" w14:textId="77777777" w:rsidR="00314C78" w:rsidRDefault="00314C78" w:rsidP="00F31B18">
      <w:pPr>
        <w:spacing w:after="0"/>
        <w:rPr>
          <w:szCs w:val="22"/>
          <w:lang w:eastAsia="en-US"/>
        </w:rPr>
      </w:pPr>
    </w:p>
    <w:p w14:paraId="0A7ECA93" w14:textId="1AD3FA54" w:rsidR="00C57369" w:rsidRDefault="00F31B18" w:rsidP="00F31B18">
      <w:pPr>
        <w:spacing w:after="0"/>
        <w:rPr>
          <w:szCs w:val="22"/>
          <w:lang w:eastAsia="en-US"/>
        </w:rPr>
      </w:pPr>
      <w:r>
        <w:rPr>
          <w:szCs w:val="22"/>
          <w:lang w:eastAsia="en-US"/>
        </w:rPr>
        <w:t>In the above,</w:t>
      </w:r>
      <m:oMath>
        <m:r>
          <w:rPr>
            <w:rFonts w:ascii="Cambria Math" w:hAnsi="Cambria Math"/>
            <w:szCs w:val="22"/>
            <w:lang w:eastAsia="en-US"/>
          </w:rPr>
          <m:t xml:space="preserve"> </m:t>
        </m:r>
        <m:sSubSup>
          <m:sSubSupPr>
            <m:ctrlPr>
              <w:rPr>
                <w:rFonts w:ascii="Cambria Math" w:hAnsi="Cambria Math" w:cs="Arial"/>
                <w:i/>
                <w:iCs/>
                <w:szCs w:val="22"/>
                <w:lang w:eastAsia="en-US"/>
              </w:rPr>
            </m:ctrlPr>
          </m:sSubSupPr>
          <m:e>
            <m:sSub>
              <m:sSubPr>
                <m:ctrlPr>
                  <w:rPr>
                    <w:rFonts w:ascii="Cambria Math" w:hAnsi="Cambria Math" w:cs="Arial"/>
                    <w:i/>
                    <w:iCs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Arial"/>
                    <w:szCs w:val="22"/>
                    <w:lang w:eastAsia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Cs w:val="22"/>
                    <w:lang w:eastAsia="en-US"/>
                  </w:rPr>
                  <m:t>PRB</m:t>
                </m:r>
              </m:sub>
            </m:sSub>
            <m:r>
              <w:rPr>
                <w:rFonts w:ascii="Cambria Math" w:hAnsi="Cambria Math" w:cs="Arial"/>
                <w:szCs w:val="22"/>
                <w:lang w:eastAsia="en-US"/>
              </w:rPr>
              <m:t>,  N</m:t>
            </m:r>
          </m:e>
          <m:sub>
            <m:r>
              <w:rPr>
                <w:rFonts w:ascii="Cambria Math" w:hAnsi="Cambria Math" w:cs="Arial"/>
                <w:szCs w:val="22"/>
                <w:lang w:eastAsia="en-US"/>
              </w:rPr>
              <m:t>RE</m:t>
            </m:r>
          </m:sub>
          <m:sup>
            <m:r>
              <w:rPr>
                <w:rFonts w:ascii="Cambria Math" w:hAnsi="Cambria Math" w:cs="Arial"/>
                <w:szCs w:val="22"/>
                <w:lang w:eastAsia="en-US"/>
              </w:rPr>
              <m:t>DL,PRB</m:t>
            </m:r>
          </m:sup>
        </m:sSubSup>
        <m:r>
          <w:rPr>
            <w:rFonts w:ascii="Cambria Math" w:hAnsi="Cambria Math" w:cs="Arial"/>
            <w:szCs w:val="22"/>
            <w:lang w:eastAsia="en-US"/>
          </w:rPr>
          <m:t xml:space="preserve">, υ, </m:t>
        </m:r>
        <m:sSub>
          <m:sSubPr>
            <m:ctrlPr>
              <w:rPr>
                <w:rFonts w:ascii="Cambria Math" w:hAnsi="Cambria Math" w:cs="Arial"/>
                <w:i/>
                <w:iCs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zCs w:val="22"/>
                <w:lang w:eastAsia="en-US"/>
              </w:rPr>
              <m:t>Q</m:t>
            </m:r>
          </m:e>
          <m:sub>
            <m:r>
              <w:rPr>
                <w:rFonts w:ascii="Cambria Math" w:hAnsi="Cambria Math" w:cs="Arial"/>
                <w:szCs w:val="22"/>
                <w:lang w:eastAsia="en-US"/>
              </w:rPr>
              <m:t>m</m:t>
            </m:r>
          </m:sub>
        </m:sSub>
        <m:r>
          <w:rPr>
            <w:rFonts w:ascii="Cambria Math" w:hAnsi="Cambria Math" w:cs="Arial"/>
            <w:szCs w:val="22"/>
            <w:lang w:eastAsia="en-US"/>
          </w:rPr>
          <m:t>, R</m:t>
        </m:r>
      </m:oMath>
      <w:r w:rsidRPr="0028248B">
        <w:rPr>
          <w:szCs w:val="22"/>
          <w:lang w:eastAsia="en-US"/>
        </w:rPr>
        <w:t xml:space="preserve"> are signaled through DCI or are configured through higher layers</w:t>
      </w:r>
      <w:r>
        <w:rPr>
          <w:szCs w:val="22"/>
          <w:lang w:eastAsia="en-US"/>
        </w:rPr>
        <w:t>, similar to that of LTE</w:t>
      </w:r>
      <w:r w:rsidRPr="0028248B">
        <w:rPr>
          <w:szCs w:val="22"/>
          <w:lang w:eastAsia="en-US"/>
        </w:rPr>
        <w:t xml:space="preserve">. </w:t>
      </w:r>
      <w:r w:rsidR="000D3FE7">
        <w:rPr>
          <w:szCs w:val="22"/>
          <w:lang w:eastAsia="en-US"/>
        </w:rPr>
        <w:t xml:space="preserve">Furthermore, we define the target code rate as the effective code rate achieved when both the LDPC code and the CRC code is applied. </w:t>
      </w:r>
      <w:r w:rsidR="00FA222D">
        <w:rPr>
          <w:szCs w:val="22"/>
          <w:lang w:eastAsia="en-US"/>
        </w:rPr>
        <w:t xml:space="preserve">The relation between the target code rate </w:t>
      </w:r>
      <m:oMath>
        <m:r>
          <w:rPr>
            <w:rFonts w:ascii="Cambria Math" w:hAnsi="Cambria Math"/>
            <w:szCs w:val="22"/>
            <w:lang w:eastAsia="en-US"/>
          </w:rPr>
          <m:t>R</m:t>
        </m:r>
      </m:oMath>
      <w:r w:rsidR="00FA222D">
        <w:rPr>
          <w:szCs w:val="22"/>
          <w:lang w:eastAsia="en-US"/>
        </w:rPr>
        <w:t xml:space="preserve"> and the code rate seen by the LDPC encoder and decoder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szCs w:val="22"/>
                <w:lang w:eastAsia="en-US"/>
              </w:rPr>
              <m:t>R</m:t>
            </m:r>
          </m:e>
          <m:sub>
            <m:r>
              <w:rPr>
                <w:rFonts w:ascii="Cambria Math" w:hAnsi="Cambria Math"/>
                <w:szCs w:val="22"/>
                <w:lang w:eastAsia="en-US"/>
              </w:rPr>
              <m:t>LDPC</m:t>
            </m:r>
          </m:sub>
        </m:sSub>
      </m:oMath>
      <w:r w:rsidR="00FA222D">
        <w:rPr>
          <w:szCs w:val="22"/>
          <w:lang w:eastAsia="en-US"/>
        </w:rPr>
        <w:t xml:space="preserve"> is</w:t>
      </w:r>
      <w:r w:rsidR="00C57369">
        <w:rPr>
          <w:szCs w:val="22"/>
          <w:lang w:eastAsia="en-US"/>
        </w:rPr>
        <w:br/>
      </w:r>
    </w:p>
    <w:p w14:paraId="16F27C44" w14:textId="6B78911B" w:rsidR="00C57369" w:rsidRPr="00C57369" w:rsidRDefault="00333FF4" w:rsidP="00F31B18">
      <w:pPr>
        <w:spacing w:after="0"/>
        <w:rPr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eastAsia="en-US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  <w:lang w:eastAsia="en-US"/>
                </w:rPr>
                <m:t>LDPC</m:t>
              </m:r>
            </m:sub>
          </m:sSub>
          <m:r>
            <w:rPr>
              <w:rFonts w:ascii="Cambria Math" w:hAnsi="Cambria Math"/>
              <w:szCs w:val="22"/>
              <w:lang w:eastAsia="en-US"/>
            </w:rPr>
            <m:t>=R·</m:t>
          </m:r>
          <m:f>
            <m:fPr>
              <m:ctrlPr>
                <w:rPr>
                  <w:rFonts w:ascii="Cambria Math" w:hAnsi="Cambria Math"/>
                  <w:i/>
                  <w:szCs w:val="22"/>
                  <w:lang w:eastAsia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TB</m:t>
              </m:r>
              <m:sSub>
                <m:sSubPr>
                  <m:ctrlPr>
                    <w:rPr>
                      <w:rFonts w:ascii="Cambria Math" w:hAnsi="Cambria Math"/>
                      <w:bCs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+CR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TB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+CR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CB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TB</m:t>
              </m:r>
              <m:sSub>
                <m:sSubPr>
                  <m:ctrlPr>
                    <w:rPr>
                      <w:rFonts w:ascii="Cambria Math" w:hAnsi="Cambria Math"/>
                      <w:bCs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0</m:t>
                  </m:r>
                </m:sub>
              </m:sSub>
            </m:den>
          </m:f>
        </m:oMath>
      </m:oMathPara>
    </w:p>
    <w:p w14:paraId="6084D022" w14:textId="3223D449" w:rsidR="00C57369" w:rsidRDefault="00C57369" w:rsidP="00F31B18">
      <w:pPr>
        <w:spacing w:after="0"/>
        <w:rPr>
          <w:szCs w:val="22"/>
          <w:lang w:eastAsia="en-US"/>
        </w:rPr>
      </w:pPr>
    </w:p>
    <w:p w14:paraId="2393B436" w14:textId="6C05ED6F" w:rsidR="00FA222D" w:rsidRDefault="00FA222D" w:rsidP="00F31B18">
      <w:pPr>
        <w:spacing w:after="0"/>
        <w:rPr>
          <w:szCs w:val="22"/>
          <w:lang w:eastAsia="en-US"/>
        </w:rPr>
      </w:pPr>
      <w:r>
        <w:rPr>
          <w:szCs w:val="22"/>
          <w:lang w:eastAsia="en-US"/>
        </w:rPr>
        <w:t xml:space="preserve">where  </w:t>
      </w:r>
      <m:oMath>
        <m:r>
          <w:rPr>
            <w:rFonts w:ascii="Cambria Math" w:hAnsi="Cambria Math"/>
            <w:lang w:eastAsia="en-US"/>
          </w:rPr>
          <m:t>CR</m:t>
        </m:r>
        <m:sSub>
          <m:sSubPr>
            <m:ctrlPr>
              <w:rPr>
                <w:rFonts w:ascii="Cambria Math" w:hAnsi="Cambria Math"/>
                <w:bCs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C</m:t>
            </m:r>
          </m:e>
          <m:sub>
            <m:r>
              <w:rPr>
                <w:rFonts w:ascii="Cambria Math" w:hAnsi="Cambria Math"/>
                <w:lang w:eastAsia="en-US"/>
              </w:rPr>
              <m:t>TB</m:t>
            </m:r>
          </m:sub>
        </m:sSub>
        <m:r>
          <w:rPr>
            <w:rFonts w:ascii="Cambria Math" w:hAnsi="Cambria Math"/>
            <w:lang w:eastAsia="en-US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L</m:t>
            </m:r>
          </m:e>
          <m:sub>
            <m:r>
              <w:rPr>
                <w:rFonts w:ascii="Cambria Math" w:hAnsi="Cambria Math"/>
                <w:lang w:eastAsia="en-US"/>
              </w:rPr>
              <m:t>0</m:t>
            </m:r>
          </m:sub>
        </m:sSub>
      </m:oMath>
      <w:r>
        <w:rPr>
          <w:bCs/>
          <w:lang w:eastAsia="en-US"/>
        </w:rPr>
        <w:t xml:space="preserve"> or  </w:t>
      </w:r>
      <m:oMath>
        <m:r>
          <w:rPr>
            <w:rFonts w:ascii="Cambria Math" w:hAnsi="Cambria Math"/>
            <w:lang w:eastAsia="en-US"/>
          </w:rPr>
          <m:t>CR</m:t>
        </m:r>
        <m:sSub>
          <m:sSubPr>
            <m:ctrlPr>
              <w:rPr>
                <w:rFonts w:ascii="Cambria Math" w:hAnsi="Cambria Math"/>
                <w:bCs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C</m:t>
            </m:r>
          </m:e>
          <m:sub>
            <m:r>
              <w:rPr>
                <w:rFonts w:ascii="Cambria Math" w:hAnsi="Cambria Math"/>
                <w:lang w:eastAsia="en-US"/>
              </w:rPr>
              <m:t>TB</m:t>
            </m:r>
          </m:sub>
        </m:sSub>
        <m:r>
          <w:rPr>
            <w:rFonts w:ascii="Cambria Math" w:hAnsi="Cambria Math"/>
            <w:lang w:eastAsia="en-US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L</m:t>
            </m:r>
          </m:e>
          <m:sub>
            <m:r>
              <w:rPr>
                <w:rFonts w:ascii="Cambria Math" w:hAnsi="Cambria Math"/>
                <w:lang w:eastAsia="en-US"/>
              </w:rPr>
              <m:t>1</m:t>
            </m:r>
          </m:sub>
        </m:sSub>
      </m:oMath>
      <w:r w:rsidR="00DF3DBC">
        <w:rPr>
          <w:bCs/>
          <w:lang w:eastAsia="en-US"/>
        </w:rPr>
        <w:t xml:space="preserve"> depending on TBS</w:t>
      </w:r>
      <w:r>
        <w:rPr>
          <w:bCs/>
          <w:lang w:eastAsia="en-US"/>
        </w:rPr>
        <w:t xml:space="preserve"> and </w:t>
      </w:r>
      <m:oMath>
        <m:r>
          <w:rPr>
            <w:rFonts w:ascii="Cambria Math" w:hAnsi="Cambria Math"/>
            <w:lang w:eastAsia="en-US"/>
          </w:rPr>
          <m:t>CR</m:t>
        </m:r>
        <m:sSub>
          <m:sSubPr>
            <m:ctrlPr>
              <w:rPr>
                <w:rFonts w:ascii="Cambria Math" w:hAnsi="Cambria Math"/>
                <w:bCs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C</m:t>
            </m:r>
          </m:e>
          <m:sub>
            <m:r>
              <w:rPr>
                <w:rFonts w:ascii="Cambria Math" w:hAnsi="Cambria Math"/>
                <w:lang w:eastAsia="en-US"/>
              </w:rPr>
              <m:t>CB</m:t>
            </m:r>
          </m:sub>
        </m:sSub>
        <m:r>
          <w:rPr>
            <w:rFonts w:ascii="Cambria Math" w:hAnsi="Cambria Math"/>
            <w:lang w:eastAsia="en-US"/>
          </w:rPr>
          <m:t>=C·</m:t>
        </m:r>
        <m:sSub>
          <m:sSubPr>
            <m:ctrlPr>
              <w:rPr>
                <w:rFonts w:ascii="Cambria Math" w:hAnsi="Cambria Math"/>
                <w:bCs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L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="00DF3DBC">
        <w:rPr>
          <w:bCs/>
          <w:lang w:eastAsia="en-US"/>
        </w:rPr>
        <w:t xml:space="preserve">. Due to the attached CRC bits,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szCs w:val="22"/>
                <w:lang w:eastAsia="en-US"/>
              </w:rPr>
              <m:t>R</m:t>
            </m:r>
          </m:e>
          <m:sub>
            <m:r>
              <w:rPr>
                <w:rFonts w:ascii="Cambria Math" w:hAnsi="Cambria Math"/>
                <w:szCs w:val="22"/>
                <w:lang w:eastAsia="en-US"/>
              </w:rPr>
              <m:t>LDPC</m:t>
            </m:r>
          </m:sub>
        </m:sSub>
      </m:oMath>
      <w:r w:rsidR="00DF3DBC">
        <w:rPr>
          <w:szCs w:val="22"/>
          <w:lang w:eastAsia="en-US"/>
        </w:rPr>
        <w:t xml:space="preserve"> is always slightly higher than the target code rate </w:t>
      </w:r>
      <m:oMath>
        <m:r>
          <w:rPr>
            <w:rFonts w:ascii="Cambria Math" w:hAnsi="Cambria Math"/>
            <w:szCs w:val="22"/>
            <w:lang w:eastAsia="en-US"/>
          </w:rPr>
          <m:t>R</m:t>
        </m:r>
      </m:oMath>
      <w:r w:rsidR="00DF3DBC">
        <w:rPr>
          <w:szCs w:val="22"/>
          <w:lang w:eastAsia="en-US"/>
        </w:rPr>
        <w:t>.</w:t>
      </w:r>
    </w:p>
    <w:p w14:paraId="3A72B1DD" w14:textId="2701E6C9" w:rsidR="00C2197C" w:rsidRDefault="00C2197C" w:rsidP="00F31B18">
      <w:pPr>
        <w:spacing w:after="0"/>
        <w:rPr>
          <w:szCs w:val="22"/>
          <w:lang w:eastAsia="en-US"/>
        </w:rPr>
      </w:pPr>
    </w:p>
    <w:p w14:paraId="10FE6F5A" w14:textId="6EB8A045" w:rsidR="00F31B18" w:rsidRDefault="000D3FE7" w:rsidP="00F31B18">
      <w:pPr>
        <w:spacing w:after="0"/>
        <w:rPr>
          <w:spacing w:val="2"/>
          <w:lang w:eastAsia="en-US"/>
        </w:rPr>
      </w:pPr>
      <w:r>
        <w:rPr>
          <w:szCs w:val="22"/>
          <w:lang w:eastAsia="en-US"/>
        </w:rPr>
        <w:t xml:space="preserve">In the TBS determination procedure described below, rounding is performed such that the actual achieved code rate will always be equal to or slightly higher than the target code rate </w:t>
      </w:r>
      <m:oMath>
        <m:r>
          <w:rPr>
            <w:rFonts w:ascii="Cambria Math" w:hAnsi="Cambria Math"/>
            <w:spacing w:val="2"/>
            <w:lang w:eastAsia="en-US"/>
          </w:rPr>
          <m:t>R</m:t>
        </m:r>
      </m:oMath>
      <w:r>
        <w:rPr>
          <w:spacing w:val="2"/>
          <w:lang w:eastAsia="en-US"/>
        </w:rPr>
        <w:t>. In this way we ensure that the peak bit</w:t>
      </w:r>
      <w:r w:rsidR="00E2344B">
        <w:rPr>
          <w:spacing w:val="2"/>
          <w:lang w:eastAsia="en-US"/>
        </w:rPr>
        <w:t xml:space="preserve"> rate is not reduced, but rather increased</w:t>
      </w:r>
      <w:r w:rsidR="00314C78">
        <w:rPr>
          <w:spacing w:val="2"/>
          <w:lang w:eastAsia="en-US"/>
        </w:rPr>
        <w:t xml:space="preserve"> slightly</w:t>
      </w:r>
      <w:r w:rsidR="00E2344B">
        <w:rPr>
          <w:spacing w:val="2"/>
          <w:lang w:eastAsia="en-US"/>
        </w:rPr>
        <w:t>, due to rounding, byte alignment etc</w:t>
      </w:r>
      <w:r>
        <w:rPr>
          <w:spacing w:val="2"/>
          <w:lang w:eastAsia="en-US"/>
        </w:rPr>
        <w:t>.</w:t>
      </w:r>
    </w:p>
    <w:p w14:paraId="26E7A9C8" w14:textId="42247021" w:rsidR="00A4376A" w:rsidRDefault="00A4376A" w:rsidP="00F31B18">
      <w:pPr>
        <w:spacing w:after="0"/>
        <w:rPr>
          <w:spacing w:val="2"/>
          <w:lang w:eastAsia="en-US"/>
        </w:rPr>
      </w:pPr>
    </w:p>
    <w:p w14:paraId="534D5347" w14:textId="06C03AFD" w:rsidR="007E16C5" w:rsidRPr="007E16C5" w:rsidRDefault="00A4376A" w:rsidP="007E16C5">
      <w:pPr>
        <w:pStyle w:val="Proposal"/>
      </w:pPr>
      <w:bookmarkStart w:id="6" w:name="_Toc492944898"/>
      <w:r>
        <w:t xml:space="preserve">The </w:t>
      </w:r>
      <w:r w:rsidR="007E16C5">
        <w:t xml:space="preserve">approximate TB size, </w:t>
      </w:r>
      <m:oMath>
        <m:r>
          <m:rPr>
            <m:sty m:val="bi"/>
          </m:rPr>
          <w:rPr>
            <w:rFonts w:ascii="Cambria Math" w:hAnsi="Cambria Math"/>
            <w:szCs w:val="22"/>
          </w:rPr>
          <m:t>TB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0</m:t>
            </m:r>
          </m:sub>
        </m:sSub>
      </m:oMath>
      <w:r w:rsidR="007E16C5">
        <w:rPr>
          <w:szCs w:val="22"/>
        </w:rPr>
        <w:t xml:space="preserve">, </w:t>
      </w:r>
      <w:r w:rsidR="007E16C5">
        <w:t xml:space="preserve">is calculated as </w:t>
      </w:r>
      <m:oMath>
        <m:r>
          <m:rPr>
            <m:sty m:val="b"/>
          </m:rPr>
          <w:rPr>
            <w:rFonts w:ascii="Cambria Math" w:hAnsi="Cambria Math"/>
            <w:lang w:eastAsia="en-US"/>
          </w:rPr>
          <w:br/>
        </m:r>
      </m:oMath>
      <w:r w:rsidR="007E16C5">
        <w:br/>
      </w:r>
      <m:oMathPara>
        <m:oMath>
          <m:r>
            <m:rPr>
              <m:sty m:val="b"/>
            </m:rPr>
            <w:rPr>
              <w:rFonts w:ascii="Cambria Math" w:hAnsi="Cambria Math"/>
            </w:rPr>
            <m:t>TB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iCs/>
                  <w:lang w:val="sv-SE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PRB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∙N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RE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DL,PRB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∙υ∙</m:t>
          </m:r>
          <m:sSub>
            <m:sSubPr>
              <m:ctrlPr>
                <w:rPr>
                  <w:rFonts w:ascii="Cambria Math" w:hAnsi="Cambria Math"/>
                  <w:i/>
                  <w:iCs/>
                  <w:lang w:val="sv-SE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Q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∙R</m:t>
          </m:r>
        </m:oMath>
      </m:oMathPara>
      <w:bookmarkEnd w:id="6"/>
    </w:p>
    <w:p w14:paraId="5880BE68" w14:textId="7DBBA16A" w:rsidR="007E16C5" w:rsidRPr="007E16C5" w:rsidRDefault="007E16C5" w:rsidP="006F3181">
      <w:pPr>
        <w:pStyle w:val="Proposal"/>
        <w:numPr>
          <w:ilvl w:val="0"/>
          <w:numId w:val="0"/>
        </w:numPr>
        <w:ind w:left="1701"/>
      </w:pPr>
      <w:bookmarkStart w:id="7" w:name="_Toc492944899"/>
      <w:r>
        <w:t>w</w:t>
      </w:r>
      <w:r w:rsidRPr="007E16C5">
        <w:t>here</w:t>
      </w:r>
      <w:bookmarkEnd w:id="7"/>
    </w:p>
    <w:p w14:paraId="5E158009" w14:textId="1E0438FA" w:rsidR="007E16C5" w:rsidRPr="007E16C5" w:rsidRDefault="007E16C5" w:rsidP="006F3181">
      <w:pPr>
        <w:pStyle w:val="Proposal"/>
        <w:numPr>
          <w:ilvl w:val="0"/>
          <w:numId w:val="26"/>
        </w:numPr>
      </w:pPr>
      <w:bookmarkStart w:id="8" w:name="_Toc492944900"/>
      <m:oMath>
        <m:r>
          <m:rPr>
            <m:sty m:val="bi"/>
          </m:rPr>
          <w:rPr>
            <w:rFonts w:ascii="Cambria Math" w:hAnsi="Cambria Math"/>
          </w:rPr>
          <m:t>ν</m:t>
        </m:r>
      </m:oMath>
      <w:r w:rsidRPr="007E16C5">
        <w:t xml:space="preserve"> is number of MIMO layers the codeword is mapped onto;</w:t>
      </w:r>
      <w:bookmarkEnd w:id="8"/>
    </w:p>
    <w:bookmarkStart w:id="9" w:name="_Toc492944901"/>
    <w:p w14:paraId="79DDB474" w14:textId="6E5E1E29" w:rsidR="007E16C5" w:rsidRPr="007E16C5" w:rsidRDefault="00333FF4" w:rsidP="006F3181">
      <w:pPr>
        <w:pStyle w:val="Proposal"/>
        <w:numPr>
          <w:ilvl w:val="0"/>
          <w:numId w:val="26"/>
        </w:numPr>
      </w:pP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DL,PRB</m:t>
            </m:r>
          </m:sup>
        </m:sSubSup>
      </m:oMath>
      <w:r w:rsidR="007E16C5" w:rsidRPr="007E16C5">
        <w:t xml:space="preserve"> is the number of REs per PRB (or per slot/mini-slot)</w:t>
      </w:r>
      <w:r w:rsidR="007E16C5">
        <w:t xml:space="preserve"> available for carrying the </w:t>
      </w:r>
      <w:r w:rsidR="007E16C5" w:rsidRPr="007E16C5">
        <w:t>PDSCH;</w:t>
      </w:r>
      <w:bookmarkEnd w:id="9"/>
    </w:p>
    <w:bookmarkStart w:id="10" w:name="_Toc492944902"/>
    <w:p w14:paraId="4960C884" w14:textId="4B315B03" w:rsidR="007E16C5" w:rsidRPr="007E16C5" w:rsidRDefault="00333FF4" w:rsidP="006F3181">
      <w:pPr>
        <w:pStyle w:val="Proposal"/>
        <w:numPr>
          <w:ilvl w:val="0"/>
          <w:numId w:val="26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PRB</m:t>
            </m:r>
          </m:sub>
        </m:sSub>
      </m:oMath>
      <w:r w:rsidR="007E16C5" w:rsidRPr="007E16C5">
        <w:t xml:space="preserve"> is the number of allocated PRBs;</w:t>
      </w:r>
      <w:bookmarkEnd w:id="10"/>
    </w:p>
    <w:p w14:paraId="20F94BE4" w14:textId="6B90A980" w:rsidR="007E16C5" w:rsidRDefault="007E16C5" w:rsidP="006F3181">
      <w:pPr>
        <w:pStyle w:val="Proposal"/>
        <w:numPr>
          <w:ilvl w:val="0"/>
          <w:numId w:val="26"/>
        </w:numPr>
      </w:pPr>
      <w:bookmarkStart w:id="11" w:name="_Toc492944903"/>
      <w:r w:rsidRPr="007E16C5">
        <w:t xml:space="preserve">modulation order,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sub>
        </m:sSub>
      </m:oMath>
      <w:r w:rsidRPr="007E16C5">
        <w:t xml:space="preserve">, and target code rate,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Pr="007E16C5">
        <w:t xml:space="preserve">, are read from an MCS table based 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MCS</m:t>
            </m:r>
          </m:sub>
        </m:sSub>
      </m:oMath>
      <w:r w:rsidRPr="007E16C5">
        <w:t xml:space="preserve"> signalled in the DCI;</w:t>
      </w:r>
      <w:bookmarkEnd w:id="11"/>
    </w:p>
    <w:p w14:paraId="27C37FB3" w14:textId="29B5F4A1" w:rsidR="007E16C5" w:rsidRPr="007E16C5" w:rsidRDefault="007E16C5" w:rsidP="006F3181">
      <w:pPr>
        <w:pStyle w:val="Proposal"/>
        <w:numPr>
          <w:ilvl w:val="0"/>
          <w:numId w:val="26"/>
        </w:numPr>
      </w:pPr>
      <w:bookmarkStart w:id="12" w:name="_Toc492944904"/>
      <w:r w:rsidRPr="007E16C5">
        <w:t xml:space="preserve">target code rate,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t>, is the effective code rate achieved when both the LDPC code and the CRC code is applied.</w:t>
      </w:r>
      <w:bookmarkEnd w:id="12"/>
    </w:p>
    <w:p w14:paraId="0AEE8486" w14:textId="308596F2" w:rsidR="00A4376A" w:rsidRPr="006F3181" w:rsidRDefault="00A4376A" w:rsidP="006F3181">
      <w:pPr>
        <w:pStyle w:val="Proposal"/>
        <w:numPr>
          <w:ilvl w:val="0"/>
          <w:numId w:val="0"/>
        </w:numPr>
        <w:spacing w:after="0"/>
        <w:ind w:left="1701" w:hanging="1701"/>
        <w:rPr>
          <w:szCs w:val="22"/>
          <w:lang w:eastAsia="en-US"/>
        </w:rPr>
      </w:pPr>
    </w:p>
    <w:p w14:paraId="0C0296E1" w14:textId="77777777" w:rsidR="00F31B18" w:rsidRPr="003703B9" w:rsidRDefault="00F31B18" w:rsidP="00F31B18">
      <w:pPr>
        <w:spacing w:after="0"/>
        <w:rPr>
          <w:szCs w:val="22"/>
        </w:rPr>
      </w:pPr>
    </w:p>
    <w:p w14:paraId="733FAB9F" w14:textId="31F47567" w:rsidR="003163D8" w:rsidRDefault="008050CE" w:rsidP="00F31B18">
      <w:pPr>
        <w:spacing w:after="0"/>
        <w:rPr>
          <w:szCs w:val="22"/>
        </w:rPr>
      </w:pPr>
      <m:oMath>
        <m:r>
          <w:rPr>
            <w:rFonts w:ascii="Cambria Math" w:hAnsi="Cambria Math"/>
            <w:szCs w:val="22"/>
          </w:rPr>
          <m:t>TB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 w:rsidR="00F31B18" w:rsidRPr="003703B9">
        <w:rPr>
          <w:szCs w:val="22"/>
        </w:rPr>
        <w:t xml:space="preserve"> can be adjusted slightly to facilitate the code block segmentation procedure</w:t>
      </w:r>
      <w:r w:rsidR="003163D8">
        <w:rPr>
          <w:szCs w:val="22"/>
        </w:rPr>
        <w:t xml:space="preserve"> according to the working assumption: </w:t>
      </w:r>
      <w:r w:rsidR="003163D8" w:rsidRPr="003163D8">
        <w:rPr>
          <w:rFonts w:eastAsia="MS Mincho"/>
          <w:i/>
          <w:lang w:eastAsia="ja-JP"/>
        </w:rPr>
        <w:t xml:space="preserve">TBS determination procedure ensures that </w:t>
      </w:r>
      <w:r w:rsidR="003163D8" w:rsidRPr="00C01AB9">
        <w:rPr>
          <w:rFonts w:eastAsia="MS Mincho"/>
          <w:i/>
          <w:lang w:eastAsia="ja-JP"/>
        </w:rPr>
        <w:t>TBS plus TB-CRC</w:t>
      </w:r>
      <w:r w:rsidR="003163D8" w:rsidRPr="003163D8">
        <w:rPr>
          <w:rFonts w:eastAsia="MS Mincho"/>
          <w:i/>
          <w:lang w:eastAsia="ja-JP"/>
        </w:rPr>
        <w:t xml:space="preserve"> can be factored into the number of CBs multiplied by the CBS</w:t>
      </w:r>
      <w:r w:rsidR="00F31B18" w:rsidRPr="003163D8">
        <w:rPr>
          <w:i/>
          <w:szCs w:val="22"/>
        </w:rPr>
        <w:t>.</w:t>
      </w:r>
    </w:p>
    <w:p w14:paraId="419D96CC" w14:textId="77777777" w:rsidR="003163D8" w:rsidRDefault="003163D8" w:rsidP="00F31B18">
      <w:pPr>
        <w:spacing w:after="0"/>
        <w:rPr>
          <w:szCs w:val="22"/>
        </w:rPr>
      </w:pPr>
    </w:p>
    <w:p w14:paraId="22CFCFAB" w14:textId="45D4367F" w:rsidR="00F31B18" w:rsidRPr="003703B9" w:rsidRDefault="00F31B18" w:rsidP="00F31B18">
      <w:pPr>
        <w:spacing w:after="0"/>
        <w:rPr>
          <w:szCs w:val="22"/>
        </w:rPr>
      </w:pPr>
      <w:r w:rsidRPr="003703B9">
        <w:rPr>
          <w:szCs w:val="22"/>
        </w:rPr>
        <w:t>The adjustment is done so that each of the code block segments have the same code block size (CBS)</w:t>
      </w:r>
      <w:r w:rsidR="003163D8">
        <w:rPr>
          <w:szCs w:val="22"/>
        </w:rPr>
        <w:t>, as agreed</w:t>
      </w:r>
      <w:r w:rsidRPr="003703B9">
        <w:rPr>
          <w:szCs w:val="22"/>
        </w:rPr>
        <w:t>. The adjustment also ensures that zero padding is not necessary in code block segmentation, similar to that of LTE turbo codes.</w:t>
      </w:r>
    </w:p>
    <w:p w14:paraId="47433585" w14:textId="76FAF9CA" w:rsidR="008404BD" w:rsidRPr="004F2612" w:rsidRDefault="00F31B18" w:rsidP="00E2344B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Fonts w:cs="Arial"/>
          <w:spacing w:val="2"/>
          <w:szCs w:val="22"/>
          <w:lang w:eastAsia="en-US"/>
        </w:rPr>
      </w:pPr>
      <w:r w:rsidRPr="003703B9">
        <w:rPr>
          <w:spacing w:val="2"/>
          <w:szCs w:val="22"/>
          <w:lang w:eastAsia="en-US"/>
        </w:rPr>
        <w:t xml:space="preserve">The adjustment of TBS, as well as </w:t>
      </w:r>
      <w:r w:rsidRPr="004F2612">
        <w:rPr>
          <w:spacing w:val="2"/>
          <w:szCs w:val="22"/>
          <w:lang w:eastAsia="en-US"/>
        </w:rPr>
        <w:t>the CBS determination procedure</w:t>
      </w:r>
      <w:r w:rsidRPr="003703B9">
        <w:rPr>
          <w:spacing w:val="2"/>
          <w:szCs w:val="22"/>
          <w:lang w:eastAsia="en-US"/>
        </w:rPr>
        <w:t xml:space="preserve">, is described below, </w:t>
      </w:r>
      <w:r w:rsidRPr="004F2612">
        <w:rPr>
          <w:spacing w:val="2"/>
          <w:szCs w:val="22"/>
          <w:lang w:eastAsia="en-US"/>
        </w:rPr>
        <w:t xml:space="preserve">with </w:t>
      </w:r>
      <m:oMath>
        <m:r>
          <w:rPr>
            <w:rFonts w:ascii="Cambria Math" w:hAnsi="Cambria Math"/>
            <w:szCs w:val="22"/>
          </w:rPr>
          <m:t>TB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 w:rsidRPr="004F2612">
        <w:rPr>
          <w:spacing w:val="2"/>
          <w:szCs w:val="22"/>
          <w:lang w:eastAsia="en-US"/>
        </w:rPr>
        <w:t xml:space="preserve"> as inpu</w:t>
      </w:r>
      <w:r w:rsidR="00911A87">
        <w:rPr>
          <w:spacing w:val="2"/>
          <w:szCs w:val="22"/>
          <w:lang w:eastAsia="en-US"/>
        </w:rPr>
        <w:t xml:space="preserve">t. </w:t>
      </w:r>
    </w:p>
    <w:p w14:paraId="75E356D8" w14:textId="7F25A6AC" w:rsidR="00E47413" w:rsidRDefault="00E47413" w:rsidP="00E47413">
      <w:pPr>
        <w:spacing w:after="180"/>
        <w:rPr>
          <w:rFonts w:cs="Arial"/>
          <w:szCs w:val="22"/>
          <w:lang w:eastAsia="en-US"/>
        </w:rPr>
      </w:pPr>
    </w:p>
    <w:p w14:paraId="7EC35D7B" w14:textId="005D326D" w:rsidR="00E8616B" w:rsidRDefault="00E8616B" w:rsidP="00E8616B">
      <w:pPr>
        <w:pStyle w:val="BodyText"/>
        <w:ind w:left="567"/>
        <w:rPr>
          <w:rFonts w:cs="Arial"/>
        </w:rPr>
      </w:pPr>
      <w:r w:rsidRPr="003938B7">
        <w:rPr>
          <w:rFonts w:cs="Arial"/>
          <w:lang w:val="en-US"/>
        </w:rPr>
        <w:t xml:space="preserve">If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init</m:t>
            </m:r>
          </m:sub>
        </m:sSub>
        <m:r>
          <w:rPr>
            <w:rFonts w:ascii="Cambria Math" w:hAnsi="Cambria Math" w:cs="Arial"/>
            <w:lang w:val="en-US"/>
          </w:rPr>
          <m:t>&gt;1/4</m:t>
        </m:r>
      </m:oMath>
      <w:r w:rsidR="00D62B6B">
        <w:rPr>
          <w:rFonts w:cs="Arial"/>
          <w:lang w:val="en-US"/>
        </w:rPr>
        <w:t xml:space="preserve">  (the value 1/4 is TBC at NR AH#3)</w:t>
      </w:r>
    </w:p>
    <w:p w14:paraId="27E624B5" w14:textId="247E7DB6" w:rsidR="00E8616B" w:rsidRPr="003938B7" w:rsidRDefault="00E8616B" w:rsidP="00E8616B">
      <w:pPr>
        <w:pStyle w:val="BodyText"/>
        <w:ind w:left="567"/>
        <w:rPr>
          <w:rFonts w:cs="Arial"/>
          <w:lang w:val="en-US"/>
        </w:rPr>
      </w:pPr>
      <w:r>
        <w:rPr>
          <w:rFonts w:cs="Arial"/>
        </w:rPr>
        <w:tab/>
        <w:t xml:space="preserve">If </w:t>
      </w:r>
      <m:oMath>
        <m:r>
          <w:rPr>
            <w:rFonts w:ascii="Cambria Math" w:hAnsi="Cambria Math" w:cs="Arial"/>
            <w:spacing w:val="2"/>
            <w:szCs w:val="22"/>
            <w:lang w:eastAsia="en-US"/>
          </w:rPr>
          <m:t>TB</m:t>
        </m:r>
        <m:sSub>
          <m:sSubPr>
            <m:ctrlPr>
              <w:rPr>
                <w:rFonts w:ascii="Cambria Math" w:hAnsi="Cambria Math" w:cs="Arial"/>
                <w:i/>
                <w:spacing w:val="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S</m:t>
            </m:r>
          </m:e>
          <m:sub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0</m:t>
            </m:r>
          </m:sub>
        </m:sSub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1</m:t>
            </m:r>
          </m:sub>
        </m:sSub>
        <m:r>
          <w:rPr>
            <w:rFonts w:ascii="Cambria Math" w:hAnsi="Cambria Math" w:cs="Arial"/>
            <w:lang w:val="en-US"/>
          </w:rPr>
          <m:t>≤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Z</m:t>
            </m:r>
            <m:ctrlPr>
              <w:rPr>
                <w:rFonts w:ascii="Cambria Math" w:hAnsi="Cambria Math" w:cs="Arial"/>
                <w:i/>
                <w:lang w:val="en-US"/>
              </w:rPr>
            </m:ctrlPr>
          </m:e>
          <m:sub>
            <m:r>
              <w:rPr>
                <w:rFonts w:ascii="Cambria Math" w:hAnsi="Cambria Math" w:cs="Arial"/>
                <w:lang w:val="en-US"/>
              </w:rPr>
              <m:t>1</m:t>
            </m:r>
          </m:sub>
        </m:sSub>
      </m:oMath>
    </w:p>
    <w:p w14:paraId="65584DA0" w14:textId="1895C6BA" w:rsidR="00E8616B" w:rsidRDefault="00E8616B" w:rsidP="00E8616B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lastRenderedPageBreak/>
        <w:tab/>
      </w:r>
      <w:r>
        <w:rPr>
          <w:rFonts w:cs="Arial"/>
          <w:lang w:val="en-US"/>
        </w:rPr>
        <w:tab/>
      </w:r>
      <w:r w:rsidRPr="003938B7">
        <w:rPr>
          <w:rFonts w:cs="Arial"/>
          <w:lang w:val="en-US"/>
        </w:rPr>
        <w:t xml:space="preserve">Number of code blocks: </w:t>
      </w:r>
      <m:oMath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=1</m:t>
        </m:r>
      </m:oMath>
    </w:p>
    <w:p w14:paraId="41DB1007" w14:textId="0B610A30" w:rsidR="004A292A" w:rsidRPr="003938B7" w:rsidRDefault="004A292A" w:rsidP="004A292A">
      <w:pPr>
        <w:pStyle w:val="BodyText"/>
        <w:ind w:left="1134" w:firstLine="567"/>
        <w:rPr>
          <w:rFonts w:cs="Arial"/>
          <w:lang w:val="en-US"/>
        </w:rPr>
      </w:pPr>
      <w:r>
        <w:rPr>
          <w:rFonts w:cs="Arial"/>
          <w:lang w:val="en-US"/>
        </w:rPr>
        <w:t xml:space="preserve">If </w:t>
      </w:r>
      <m:oMath>
        <m:r>
          <w:rPr>
            <w:rFonts w:ascii="Cambria Math" w:hAnsi="Cambria Math" w:cs="Arial"/>
            <w:spacing w:val="2"/>
            <w:szCs w:val="22"/>
            <w:lang w:eastAsia="en-US"/>
          </w:rPr>
          <m:t>TB</m:t>
        </m:r>
        <m:sSub>
          <m:sSubPr>
            <m:ctrlPr>
              <w:rPr>
                <w:rFonts w:ascii="Cambria Math" w:hAnsi="Cambria Math" w:cs="Arial"/>
                <w:i/>
                <w:spacing w:val="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S</m:t>
            </m:r>
          </m:e>
          <m:sub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0</m:t>
            </m:r>
          </m:sub>
        </m:sSub>
        <m:r>
          <w:rPr>
            <w:rFonts w:ascii="Cambria Math" w:hAnsi="Cambria Math" w:cs="Arial"/>
            <w:lang w:val="en-US"/>
          </w:rPr>
          <m:t>≤</m:t>
        </m:r>
        <m:r>
          <w:rPr>
            <w:rFonts w:ascii="Cambria Math" w:hAnsi="Cambria Math" w:cs="Arial"/>
          </w:rPr>
          <m:t>3824</m:t>
        </m:r>
      </m:oMath>
    </w:p>
    <w:p w14:paraId="0274A5FC" w14:textId="27193D9C" w:rsidR="004A292A" w:rsidRDefault="004A292A" w:rsidP="004A292A">
      <w:pPr>
        <w:pStyle w:val="BodyText"/>
        <w:ind w:left="1134" w:firstLine="567"/>
        <w:rPr>
          <w:rFonts w:cs="Arial"/>
          <w:iCs/>
          <w:spacing w:val="2"/>
          <w:szCs w:val="22"/>
          <w:lang w:eastAsia="en-US"/>
        </w:rPr>
      </w:pPr>
      <w:r w:rsidRPr="003938B7"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spacing w:val="2"/>
          <w:szCs w:val="22"/>
          <w:lang w:eastAsia="en-US"/>
        </w:rPr>
        <w:t>Transport block size:</w:t>
      </w:r>
      <w:r w:rsidRPr="004F2612">
        <w:rPr>
          <w:rFonts w:cs="Arial"/>
          <w:spacing w:val="2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pacing w:val="2"/>
            <w:szCs w:val="22"/>
            <w:lang w:eastAsia="en-US"/>
          </w:rPr>
          <m:t>TBS</m:t>
        </m:r>
        <m:r>
          <w:rPr>
            <w:rFonts w:ascii="Cambria Math" w:hAnsi="Cambria Math" w:cs="Arial"/>
            <w:spacing w:val="2"/>
            <w:szCs w:val="22"/>
            <w:lang w:eastAsia="en-US"/>
          </w:rPr>
          <m:t>=8·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  <w:iCs/>
                <w:spacing w:val="2"/>
                <w:szCs w:val="22"/>
                <w:lang w:eastAsia="en-US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pacing w:val="2"/>
                    <w:szCs w:val="22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TB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pacing w:val="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8</m:t>
                </m:r>
              </m:den>
            </m:f>
          </m:e>
        </m:d>
      </m:oMath>
    </w:p>
    <w:p w14:paraId="50106B9E" w14:textId="77E19A17" w:rsidR="004A292A" w:rsidRPr="00E8616B" w:rsidRDefault="004A292A" w:rsidP="004A292A">
      <w:pPr>
        <w:pStyle w:val="BodyText"/>
        <w:ind w:left="1701" w:firstLine="567"/>
        <w:rPr>
          <w:rFonts w:cs="Arial"/>
          <w:lang w:val="en-US"/>
        </w:rPr>
      </w:pPr>
      <w:r w:rsidRPr="004F2612">
        <w:rPr>
          <w:rFonts w:cs="Arial"/>
          <w:iCs/>
          <w:spacing w:val="2"/>
          <w:szCs w:val="22"/>
          <w:lang w:eastAsia="en-US"/>
        </w:rPr>
        <w:t>Length of information block to LDPC encoder</w:t>
      </w:r>
      <w:r>
        <w:rPr>
          <w:rFonts w:cs="Arial"/>
          <w:iCs/>
          <w:spacing w:val="2"/>
          <w:szCs w:val="22"/>
          <w:lang w:eastAsia="en-US"/>
        </w:rPr>
        <w:t xml:space="preserve">: </w:t>
      </w:r>
      <m:oMath>
        <m:r>
          <w:rPr>
            <w:rFonts w:ascii="Cambria Math" w:hAnsi="Cambria Math" w:cs="Arial"/>
            <w:spacing w:val="2"/>
            <w:szCs w:val="22"/>
            <w:lang w:eastAsia="en-US"/>
          </w:rPr>
          <m:t>CBS=</m:t>
        </m:r>
        <m:sSub>
          <m:sSubPr>
            <m:ctrlPr>
              <w:rPr>
                <w:rFonts w:ascii="Cambria Math" w:hAnsi="Cambria Math" w:cs="Arial"/>
                <w:i/>
                <w:spacing w:val="2"/>
                <w:szCs w:val="22"/>
              </w:rPr>
            </m:ctrlPr>
          </m:sSubPr>
          <m:e>
            <m:r>
              <w:rPr>
                <w:rFonts w:ascii="Cambria Math" w:hAnsi="Cambria Math" w:cs="Arial"/>
                <w:spacing w:val="2"/>
                <w:szCs w:val="22"/>
              </w:rPr>
              <m:t>TBS+L</m:t>
            </m:r>
          </m:e>
          <m:sub>
            <m:r>
              <w:rPr>
                <w:rFonts w:ascii="Cambria Math" w:hAnsi="Cambria Math" w:cs="Arial"/>
                <w:spacing w:val="2"/>
                <w:szCs w:val="22"/>
              </w:rPr>
              <m:t>0</m:t>
            </m:r>
          </m:sub>
        </m:sSub>
      </m:oMath>
    </w:p>
    <w:p w14:paraId="60AE0D2B" w14:textId="739A5325" w:rsidR="004A292A" w:rsidRDefault="004A292A" w:rsidP="004A292A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>else</w:t>
      </w:r>
    </w:p>
    <w:p w14:paraId="4858C473" w14:textId="38AA5AD6" w:rsidR="004A292A" w:rsidRDefault="004A292A" w:rsidP="004A292A">
      <w:pPr>
        <w:pStyle w:val="BodyText"/>
        <w:ind w:left="1134" w:firstLine="567"/>
        <w:rPr>
          <w:rFonts w:cs="Arial"/>
          <w:iCs/>
          <w:spacing w:val="2"/>
          <w:szCs w:val="22"/>
          <w:lang w:eastAsia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spacing w:val="2"/>
          <w:szCs w:val="22"/>
          <w:lang w:eastAsia="en-US"/>
        </w:rPr>
        <w:t>Transport block size:</w:t>
      </w:r>
      <w:r w:rsidRPr="004F2612">
        <w:rPr>
          <w:rFonts w:cs="Arial"/>
          <w:spacing w:val="2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pacing w:val="2"/>
            <w:szCs w:val="22"/>
            <w:lang w:eastAsia="en-US"/>
          </w:rPr>
          <m:t>TBS</m:t>
        </m:r>
        <m:r>
          <w:rPr>
            <w:rFonts w:ascii="Cambria Math" w:hAnsi="Cambria Math" w:cs="Arial"/>
            <w:spacing w:val="2"/>
            <w:szCs w:val="22"/>
            <w:lang w:eastAsia="en-US"/>
          </w:rPr>
          <m:t>=8×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  <w:iCs/>
                <w:spacing w:val="2"/>
                <w:szCs w:val="22"/>
                <w:lang w:eastAsia="en-US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pacing w:val="2"/>
                    <w:szCs w:val="22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TB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pacing w:val="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8</m:t>
                </m:r>
              </m:den>
            </m:f>
          </m:e>
        </m:d>
      </m:oMath>
    </w:p>
    <w:p w14:paraId="1075383C" w14:textId="77777777" w:rsidR="004A292A" w:rsidRPr="00E8616B" w:rsidRDefault="004A292A" w:rsidP="004A292A">
      <w:pPr>
        <w:pStyle w:val="BodyText"/>
        <w:ind w:left="1701" w:firstLine="567"/>
        <w:rPr>
          <w:rFonts w:cs="Arial"/>
          <w:lang w:val="en-US"/>
        </w:rPr>
      </w:pPr>
      <w:r w:rsidRPr="004F2612">
        <w:rPr>
          <w:rFonts w:cs="Arial"/>
          <w:iCs/>
          <w:spacing w:val="2"/>
          <w:szCs w:val="22"/>
          <w:lang w:eastAsia="en-US"/>
        </w:rPr>
        <w:t>Length of information block to LDPC encoder</w:t>
      </w:r>
      <w:r>
        <w:rPr>
          <w:rFonts w:cs="Arial"/>
          <w:iCs/>
          <w:spacing w:val="2"/>
          <w:szCs w:val="22"/>
          <w:lang w:eastAsia="en-US"/>
        </w:rPr>
        <w:t xml:space="preserve">: </w:t>
      </w:r>
      <m:oMath>
        <m:r>
          <w:rPr>
            <w:rFonts w:ascii="Cambria Math" w:hAnsi="Cambria Math" w:cs="Arial"/>
            <w:spacing w:val="2"/>
            <w:szCs w:val="22"/>
            <w:lang w:eastAsia="en-US"/>
          </w:rPr>
          <m:t>CBS=</m:t>
        </m:r>
        <m:sSub>
          <m:sSubPr>
            <m:ctrlPr>
              <w:rPr>
                <w:rFonts w:ascii="Cambria Math" w:hAnsi="Cambria Math" w:cs="Arial"/>
                <w:i/>
                <w:spacing w:val="2"/>
                <w:szCs w:val="22"/>
              </w:rPr>
            </m:ctrlPr>
          </m:sSubPr>
          <m:e>
            <m:r>
              <w:rPr>
                <w:rFonts w:ascii="Cambria Math" w:hAnsi="Cambria Math" w:cs="Arial"/>
                <w:spacing w:val="2"/>
                <w:szCs w:val="22"/>
              </w:rPr>
              <m:t>TBS+L</m:t>
            </m:r>
          </m:e>
          <m:sub>
            <m:r>
              <w:rPr>
                <w:rFonts w:ascii="Cambria Math" w:hAnsi="Cambria Math" w:cs="Arial"/>
                <w:spacing w:val="2"/>
                <w:szCs w:val="22"/>
              </w:rPr>
              <m:t>1</m:t>
            </m:r>
          </m:sub>
        </m:sSub>
      </m:oMath>
    </w:p>
    <w:p w14:paraId="70EE98C8" w14:textId="781B06FC" w:rsidR="004A292A" w:rsidRPr="004A292A" w:rsidRDefault="004A292A" w:rsidP="004A292A">
      <w:pPr>
        <w:pStyle w:val="BodyText"/>
        <w:ind w:left="567"/>
        <w:rPr>
          <w:rFonts w:cs="Arial"/>
        </w:rPr>
      </w:pPr>
      <w:r>
        <w:rPr>
          <w:rFonts w:cs="Arial"/>
          <w:lang w:val="en-US"/>
        </w:rPr>
        <w:tab/>
      </w:r>
      <w:r w:rsidR="008F4F80">
        <w:rPr>
          <w:rFonts w:cs="Arial"/>
          <w:lang w:val="en-US"/>
        </w:rPr>
        <w:tab/>
      </w:r>
      <w:r w:rsidR="001130F7">
        <w:rPr>
          <w:rFonts w:cs="Arial"/>
        </w:rPr>
        <w:t>end</w:t>
      </w:r>
    </w:p>
    <w:p w14:paraId="6645F411" w14:textId="35F92F47" w:rsidR="00E8616B" w:rsidRPr="00E47413" w:rsidRDefault="00E8616B" w:rsidP="00E8616B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 w:rsidRPr="00E47413">
        <w:rPr>
          <w:rFonts w:cs="Arial"/>
          <w:lang w:val="en-US"/>
        </w:rPr>
        <w:t>else</w:t>
      </w:r>
    </w:p>
    <w:p w14:paraId="24B12A3C" w14:textId="6BD291FE" w:rsidR="00E8616B" w:rsidRDefault="00E8616B" w:rsidP="00E8616B">
      <w:pPr>
        <w:pStyle w:val="BodyText"/>
        <w:ind w:left="567"/>
        <w:rPr>
          <w:rFonts w:cs="Arial"/>
          <w:lang w:val="en-US"/>
        </w:rPr>
      </w:pPr>
      <w:r w:rsidRPr="00E47413">
        <w:rPr>
          <w:rFonts w:cs="Arial"/>
          <w:lang w:val="en-US"/>
        </w:rPr>
        <w:tab/>
      </w:r>
      <w:r w:rsidRPr="00E47413">
        <w:rPr>
          <w:rFonts w:cs="Arial"/>
          <w:lang w:val="en-US"/>
        </w:rPr>
        <w:tab/>
        <w:t>Number of code blocks:</w:t>
      </w:r>
      <m:oMath>
        <m:r>
          <w:rPr>
            <w:rFonts w:ascii="Cambria Math" w:hAnsi="Cambria Math" w:cs="Arial"/>
            <w:lang w:val="en-US"/>
          </w:rPr>
          <m:t xml:space="preserve"> </m:t>
        </m:r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(TB</m:t>
            </m:r>
            <m:sSub>
              <m:sSubPr>
                <m:ctrlPr>
                  <w:rPr>
                    <w:rFonts w:ascii="Cambria Math" w:hAnsi="Cambria Math" w:cs="Arial"/>
                    <w:i/>
                    <w:spacing w:val="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S</m:t>
                </m:r>
              </m:e>
              <m:sub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0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)/(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Z</m:t>
                </m: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e>
              <m:sub>
                <m:r>
                  <w:rPr>
                    <w:rFonts w:ascii="Cambria Math" w:hAnsi="Cambria Math" w:cs="Arial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</m:t>
            </m:r>
          </m:e>
        </m:d>
      </m:oMath>
      <w:r w:rsidRPr="00E47413">
        <w:rPr>
          <w:rFonts w:cs="Arial"/>
          <w:lang w:val="en-US"/>
        </w:rPr>
        <w:t xml:space="preserve"> </w:t>
      </w:r>
    </w:p>
    <w:p w14:paraId="64ACBCB6" w14:textId="4B7C4662" w:rsidR="00593EC0" w:rsidRDefault="00593EC0" w:rsidP="00593EC0">
      <w:pPr>
        <w:pStyle w:val="BodyText"/>
        <w:ind w:left="1134" w:firstLine="567"/>
        <w:rPr>
          <w:rFonts w:cs="Arial"/>
          <w:iCs/>
          <w:spacing w:val="2"/>
          <w:szCs w:val="22"/>
          <w:lang w:eastAsia="en-US"/>
        </w:rPr>
      </w:pPr>
      <w:r>
        <w:rPr>
          <w:rFonts w:cs="Arial"/>
          <w:spacing w:val="2"/>
          <w:szCs w:val="22"/>
          <w:lang w:eastAsia="en-US"/>
        </w:rPr>
        <w:t>Transport block size:</w:t>
      </w:r>
      <w:r w:rsidRPr="004F2612">
        <w:rPr>
          <w:rFonts w:cs="Arial"/>
          <w:spacing w:val="2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pacing w:val="2"/>
            <w:szCs w:val="22"/>
            <w:lang w:eastAsia="en-US"/>
          </w:rPr>
          <m:t>TBS</m:t>
        </m:r>
        <m:r>
          <w:rPr>
            <w:rFonts w:ascii="Cambria Math" w:hAnsi="Cambria Math" w:cs="Arial"/>
            <w:spacing w:val="2"/>
            <w:szCs w:val="22"/>
            <w:lang w:eastAsia="en-US"/>
          </w:rPr>
          <m:t>=lcm</m:t>
        </m:r>
        <m:d>
          <m:dPr>
            <m:ctrlPr>
              <w:rPr>
                <w:rFonts w:ascii="Cambria Math" w:hAnsi="Cambria Math" w:cs="Arial"/>
                <w:i/>
                <w:spacing w:val="2"/>
                <w:szCs w:val="22"/>
                <w:lang w:eastAsia="en-US"/>
              </w:rPr>
            </m:ctrlPr>
          </m:dPr>
          <m:e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C,8</m:t>
            </m:r>
          </m:e>
        </m:d>
        <m:r>
          <w:rPr>
            <w:rFonts w:ascii="Cambria Math" w:hAnsi="Cambria Math" w:cs="Arial"/>
            <w:spacing w:val="2"/>
            <w:szCs w:val="22"/>
            <w:lang w:eastAsia="en-US"/>
          </w:rPr>
          <m:t>·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  <w:iCs/>
                <w:spacing w:val="2"/>
                <w:szCs w:val="22"/>
                <w:lang w:eastAsia="en-US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pacing w:val="2"/>
                    <w:szCs w:val="22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TB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pacing w:val="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pacing w:val="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szCs w:val="22"/>
                    <w:lang w:eastAsia="en-US"/>
                  </w:rPr>
                  <m:t>lcm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Cs w:val="22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Cs w:val="22"/>
                        <w:lang w:eastAsia="en-US"/>
                      </w:rPr>
                      <m:t>C,8</m:t>
                    </m:r>
                  </m:e>
                </m:d>
              </m:den>
            </m:f>
          </m:e>
        </m:d>
        <m:r>
          <w:rPr>
            <w:rFonts w:ascii="Cambria Math" w:hAnsi="Cambria Math" w:cs="Arial"/>
            <w:spacing w:val="2"/>
            <w:szCs w:val="22"/>
            <w:lang w:eastAsia="en-US"/>
          </w:rPr>
          <m:t>-</m:t>
        </m:r>
        <m:sSub>
          <m:sSubPr>
            <m:ctrlPr>
              <w:rPr>
                <w:rFonts w:ascii="Cambria Math" w:hAnsi="Cambria Math" w:cs="Arial"/>
                <w:i/>
                <w:iCs/>
                <w:spacing w:val="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L</m:t>
            </m:r>
          </m:e>
          <m:sub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1</m:t>
            </m:r>
          </m:sub>
        </m:sSub>
      </m:oMath>
    </w:p>
    <w:p w14:paraId="3BAE1584" w14:textId="511D5A7E" w:rsidR="00E8616B" w:rsidRPr="00911A87" w:rsidRDefault="00593EC0" w:rsidP="00911A87">
      <w:pPr>
        <w:pStyle w:val="BodyText"/>
        <w:ind w:left="1134" w:firstLine="567"/>
        <w:rPr>
          <w:rFonts w:cs="Arial"/>
          <w:lang w:val="en-US"/>
        </w:rPr>
      </w:pPr>
      <w:r w:rsidRPr="004F2612">
        <w:rPr>
          <w:rFonts w:cs="Arial"/>
          <w:iCs/>
          <w:spacing w:val="2"/>
          <w:szCs w:val="22"/>
          <w:lang w:eastAsia="en-US"/>
        </w:rPr>
        <w:t>Length of information block to LDPC encoder</w:t>
      </w:r>
      <w:r>
        <w:rPr>
          <w:rFonts w:cs="Arial"/>
          <w:iCs/>
          <w:spacing w:val="2"/>
          <w:szCs w:val="22"/>
          <w:lang w:eastAsia="en-US"/>
        </w:rPr>
        <w:t xml:space="preserve">: </w:t>
      </w:r>
      <m:oMath>
        <m:r>
          <w:rPr>
            <w:rFonts w:ascii="Cambria Math" w:hAnsi="Cambria Math" w:cs="Arial"/>
            <w:spacing w:val="2"/>
            <w:szCs w:val="22"/>
            <w:lang w:eastAsia="en-US"/>
          </w:rPr>
          <m:t>CBS=</m:t>
        </m:r>
        <m:f>
          <m:fPr>
            <m:ctrlPr>
              <w:rPr>
                <w:rFonts w:ascii="Cambria Math" w:hAnsi="Cambria Math" w:cs="Arial"/>
                <w:i/>
                <w:spacing w:val="2"/>
                <w:szCs w:val="22"/>
              </w:rPr>
            </m:ctrlPr>
          </m:fPr>
          <m:num>
            <m:r>
              <w:rPr>
                <w:rFonts w:ascii="Cambria Math" w:hAnsi="Cambria Math" w:cs="Arial"/>
                <w:spacing w:val="2"/>
                <w:szCs w:val="22"/>
              </w:rPr>
              <m:t>TBS+</m:t>
            </m:r>
            <m:sSub>
              <m:sSubPr>
                <m:ctrlPr>
                  <w:rPr>
                    <w:rFonts w:ascii="Cambria Math" w:hAnsi="Cambria Math" w:cs="Arial"/>
                    <w:i/>
                    <w:spacing w:val="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pacing w:val="2"/>
                    <w:szCs w:val="22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pacing w:val="2"/>
                    <w:szCs w:val="22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Arial"/>
                <w:spacing w:val="2"/>
                <w:szCs w:val="22"/>
              </w:rPr>
              <m:t>C</m:t>
            </m:r>
          </m:den>
        </m:f>
        <m:r>
          <w:rPr>
            <w:rFonts w:ascii="Cambria Math" w:hAnsi="Cambria Math" w:cs="Arial"/>
            <w:spacing w:val="2"/>
            <w:szCs w:val="22"/>
          </w:rPr>
          <m:t>+</m:t>
        </m:r>
        <m:sSub>
          <m:sSubPr>
            <m:ctrlPr>
              <w:rPr>
                <w:rFonts w:ascii="Cambria Math" w:hAnsi="Cambria Math" w:cs="Arial"/>
                <w:i/>
                <w:spacing w:val="2"/>
                <w:szCs w:val="22"/>
              </w:rPr>
            </m:ctrlPr>
          </m:sSubPr>
          <m:e>
            <m:r>
              <w:rPr>
                <w:rFonts w:ascii="Cambria Math" w:hAnsi="Cambria Math" w:cs="Arial"/>
                <w:spacing w:val="2"/>
                <w:szCs w:val="22"/>
              </w:rPr>
              <m:t>L</m:t>
            </m:r>
          </m:e>
          <m:sub>
            <m:r>
              <w:rPr>
                <w:rFonts w:ascii="Cambria Math" w:hAnsi="Cambria Math" w:cs="Arial"/>
                <w:spacing w:val="2"/>
                <w:szCs w:val="22"/>
              </w:rPr>
              <m:t>2</m:t>
            </m:r>
          </m:sub>
        </m:sSub>
      </m:oMath>
    </w:p>
    <w:p w14:paraId="207C3B00" w14:textId="79AD5AE7" w:rsidR="00E8616B" w:rsidRPr="003938B7" w:rsidRDefault="001130F7" w:rsidP="00E8616B">
      <w:pPr>
        <w:pStyle w:val="BodyText"/>
        <w:ind w:left="567"/>
        <w:rPr>
          <w:rFonts w:cs="Arial"/>
          <w:lang w:val="en-US"/>
        </w:rPr>
      </w:pPr>
      <w:r>
        <w:rPr>
          <w:rFonts w:cs="Arial"/>
        </w:rPr>
        <w:tab/>
        <w:t>end</w:t>
      </w:r>
    </w:p>
    <w:p w14:paraId="58F044DE" w14:textId="77777777" w:rsidR="00E8616B" w:rsidRPr="003938B7" w:rsidRDefault="00E8616B" w:rsidP="00E8616B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>else</w:t>
      </w:r>
    </w:p>
    <w:p w14:paraId="148ED8A2" w14:textId="5DB51580" w:rsidR="00E8616B" w:rsidRPr="003938B7" w:rsidRDefault="00E8616B" w:rsidP="00E8616B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ab/>
      </w:r>
      <w:r>
        <w:rPr>
          <w:rFonts w:cs="Arial"/>
        </w:rPr>
        <w:t xml:space="preserve">If </w:t>
      </w:r>
      <m:oMath>
        <m:r>
          <w:rPr>
            <w:rFonts w:ascii="Cambria Math" w:hAnsi="Cambria Math" w:cs="Arial"/>
          </w:rPr>
          <m:t>TB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S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0</m:t>
            </m:r>
          </m:sub>
        </m:sSub>
        <m:r>
          <w:rPr>
            <w:rFonts w:ascii="Cambria Math" w:hAnsi="Cambria Math" w:cs="Arial"/>
            <w:lang w:val="en-US"/>
          </w:rPr>
          <m:t>≤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Z</m:t>
            </m:r>
            <m:ctrlPr>
              <w:rPr>
                <w:rFonts w:ascii="Cambria Math" w:hAnsi="Cambria Math" w:cs="Arial"/>
                <w:i/>
                <w:lang w:val="en-US"/>
              </w:rPr>
            </m:ctrlPr>
          </m:e>
          <m:sub>
            <m:r>
              <w:rPr>
                <w:rFonts w:ascii="Cambria Math" w:hAnsi="Cambria Math" w:cs="Arial"/>
                <w:lang w:val="en-US"/>
              </w:rPr>
              <m:t>2</m:t>
            </m:r>
          </m:sub>
        </m:sSub>
      </m:oMath>
    </w:p>
    <w:p w14:paraId="47198C7A" w14:textId="7AF9E70B" w:rsidR="00E8616B" w:rsidRPr="003938B7" w:rsidRDefault="00E8616B" w:rsidP="00E8616B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 w:rsidRPr="003938B7">
        <w:rPr>
          <w:rFonts w:cs="Arial"/>
          <w:lang w:val="en-US"/>
        </w:rPr>
        <w:t xml:space="preserve">Number of code blocks: </w:t>
      </w:r>
      <m:oMath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=1</m:t>
        </m:r>
      </m:oMath>
    </w:p>
    <w:p w14:paraId="53D62634" w14:textId="3C4006B1" w:rsidR="00FC3EED" w:rsidRDefault="00E8616B" w:rsidP="00FC3EED">
      <w:pPr>
        <w:pStyle w:val="BodyText"/>
        <w:ind w:left="1134" w:firstLine="567"/>
        <w:rPr>
          <w:rFonts w:cs="Arial"/>
          <w:iCs/>
          <w:spacing w:val="2"/>
          <w:szCs w:val="22"/>
          <w:lang w:eastAsia="en-US"/>
        </w:rPr>
      </w:pPr>
      <w:r w:rsidRPr="003938B7">
        <w:rPr>
          <w:rFonts w:cs="Arial"/>
          <w:lang w:val="en-US"/>
        </w:rPr>
        <w:tab/>
      </w:r>
      <w:r w:rsidR="00FC3EED">
        <w:rPr>
          <w:rFonts w:cs="Arial"/>
          <w:spacing w:val="2"/>
          <w:szCs w:val="22"/>
          <w:lang w:eastAsia="en-US"/>
        </w:rPr>
        <w:t>Transport block size:</w:t>
      </w:r>
      <w:r w:rsidR="00FC3EED" w:rsidRPr="004F2612">
        <w:rPr>
          <w:rFonts w:cs="Arial"/>
          <w:spacing w:val="2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pacing w:val="2"/>
            <w:szCs w:val="22"/>
            <w:lang w:eastAsia="en-US"/>
          </w:rPr>
          <m:t>TBS</m:t>
        </m:r>
        <m:r>
          <w:rPr>
            <w:rFonts w:ascii="Cambria Math" w:hAnsi="Cambria Math" w:cs="Arial"/>
            <w:spacing w:val="2"/>
            <w:szCs w:val="22"/>
            <w:lang w:eastAsia="en-US"/>
          </w:rPr>
          <m:t>=8·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  <w:iCs/>
                <w:spacing w:val="2"/>
                <w:szCs w:val="22"/>
                <w:lang w:eastAsia="en-US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pacing w:val="2"/>
                    <w:szCs w:val="22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TB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pacing w:val="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8</m:t>
                </m:r>
              </m:den>
            </m:f>
          </m:e>
        </m:d>
      </m:oMath>
    </w:p>
    <w:p w14:paraId="39024E22" w14:textId="6A8EFB30" w:rsidR="00FC3EED" w:rsidRDefault="00FC3EED" w:rsidP="00FC3EED">
      <w:pPr>
        <w:pStyle w:val="BodyText"/>
        <w:ind w:left="1134" w:firstLine="567"/>
        <w:rPr>
          <w:rFonts w:cs="Arial"/>
          <w:lang w:val="en-US"/>
        </w:rPr>
      </w:pPr>
      <w:r w:rsidRPr="004F2612">
        <w:rPr>
          <w:rFonts w:cs="Arial"/>
          <w:iCs/>
          <w:spacing w:val="2"/>
          <w:szCs w:val="22"/>
          <w:lang w:eastAsia="en-US"/>
        </w:rPr>
        <w:t>Length of information block to LDPC encoder</w:t>
      </w:r>
      <w:r>
        <w:rPr>
          <w:rFonts w:cs="Arial"/>
          <w:iCs/>
          <w:spacing w:val="2"/>
          <w:szCs w:val="22"/>
          <w:lang w:eastAsia="en-US"/>
        </w:rPr>
        <w:t xml:space="preserve">: </w:t>
      </w:r>
      <m:oMath>
        <m:r>
          <w:rPr>
            <w:rFonts w:ascii="Cambria Math" w:hAnsi="Cambria Math" w:cs="Arial"/>
            <w:spacing w:val="2"/>
            <w:szCs w:val="22"/>
            <w:lang w:eastAsia="en-US"/>
          </w:rPr>
          <m:t>CBS=</m:t>
        </m:r>
        <m:sSub>
          <m:sSubPr>
            <m:ctrlPr>
              <w:rPr>
                <w:rFonts w:ascii="Cambria Math" w:hAnsi="Cambria Math" w:cs="Arial"/>
                <w:i/>
                <w:spacing w:val="2"/>
                <w:szCs w:val="22"/>
              </w:rPr>
            </m:ctrlPr>
          </m:sSubPr>
          <m:e>
            <m:r>
              <w:rPr>
                <w:rFonts w:ascii="Cambria Math" w:hAnsi="Cambria Math" w:cs="Arial"/>
                <w:spacing w:val="2"/>
                <w:szCs w:val="22"/>
              </w:rPr>
              <m:t>TBS+L</m:t>
            </m:r>
          </m:e>
          <m:sub>
            <m:r>
              <w:rPr>
                <w:rFonts w:ascii="Cambria Math" w:hAnsi="Cambria Math" w:cs="Arial"/>
                <w:spacing w:val="2"/>
                <w:szCs w:val="22"/>
              </w:rPr>
              <m:t>0</m:t>
            </m:r>
          </m:sub>
        </m:sSub>
      </m:oMath>
      <w:r w:rsidR="00E8616B">
        <w:rPr>
          <w:rFonts w:cs="Arial"/>
          <w:lang w:val="en-US"/>
        </w:rPr>
        <w:tab/>
      </w:r>
    </w:p>
    <w:p w14:paraId="38E1B0AB" w14:textId="54E03947" w:rsidR="00E8616B" w:rsidRDefault="00E8616B" w:rsidP="00FC3EED">
      <w:pPr>
        <w:pStyle w:val="BodyText"/>
        <w:ind w:left="567" w:firstLine="567"/>
        <w:rPr>
          <w:rFonts w:cs="Arial"/>
          <w:lang w:val="en-US"/>
        </w:rPr>
      </w:pPr>
      <w:r>
        <w:rPr>
          <w:rFonts w:cs="Arial"/>
          <w:lang w:val="en-US"/>
        </w:rPr>
        <w:t>else</w:t>
      </w:r>
    </w:p>
    <w:p w14:paraId="45436E02" w14:textId="68226468" w:rsidR="00E8616B" w:rsidRPr="003938B7" w:rsidRDefault="00E8616B" w:rsidP="00E8616B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 w:rsidRPr="003938B7">
        <w:rPr>
          <w:rFonts w:cs="Arial"/>
          <w:lang w:val="en-US"/>
        </w:rPr>
        <w:t>Number of code blocks:</w:t>
      </w:r>
      <m:oMath>
        <m:r>
          <w:rPr>
            <w:rFonts w:ascii="Cambria Math" w:hAnsi="Cambria Math" w:cs="Arial"/>
            <w:lang w:val="en-US"/>
          </w:rPr>
          <m:t xml:space="preserve"> </m:t>
        </m:r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(TB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S</m:t>
                </m:r>
              </m:e>
              <m:sub>
                <m:r>
                  <w:rPr>
                    <w:rFonts w:ascii="Cambria Math" w:hAnsi="Cambria Math" w:cs="Arial"/>
                  </w:rPr>
                  <m:t>0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)/(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Z</m:t>
                </m: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e>
              <m:sub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</m:t>
            </m:r>
          </m:e>
        </m:d>
      </m:oMath>
      <w:r w:rsidRPr="003938B7">
        <w:rPr>
          <w:rFonts w:cs="Arial"/>
          <w:lang w:val="en-US"/>
        </w:rPr>
        <w:t xml:space="preserve"> </w:t>
      </w:r>
    </w:p>
    <w:p w14:paraId="33980330" w14:textId="5082219F" w:rsidR="00FC3EED" w:rsidRDefault="00E8616B" w:rsidP="00FC3EED">
      <w:pPr>
        <w:pStyle w:val="BodyText"/>
        <w:ind w:left="1134" w:firstLine="567"/>
        <w:rPr>
          <w:rFonts w:cs="Arial"/>
          <w:iCs/>
          <w:spacing w:val="2"/>
          <w:szCs w:val="22"/>
          <w:lang w:eastAsia="en-US"/>
        </w:rPr>
      </w:pPr>
      <w:r w:rsidRPr="003938B7">
        <w:rPr>
          <w:rFonts w:cs="Arial"/>
          <w:lang w:val="en-US"/>
        </w:rPr>
        <w:tab/>
      </w:r>
      <w:r w:rsidR="00FC3EED">
        <w:rPr>
          <w:rFonts w:cs="Arial"/>
          <w:spacing w:val="2"/>
          <w:szCs w:val="22"/>
          <w:lang w:eastAsia="en-US"/>
        </w:rPr>
        <w:t>Transport block size:</w:t>
      </w:r>
      <w:r w:rsidR="00FC3EED" w:rsidRPr="004F2612">
        <w:rPr>
          <w:rFonts w:cs="Arial"/>
          <w:spacing w:val="2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pacing w:val="2"/>
            <w:szCs w:val="22"/>
            <w:lang w:eastAsia="en-US"/>
          </w:rPr>
          <m:t>TBS</m:t>
        </m:r>
        <m:r>
          <w:rPr>
            <w:rFonts w:ascii="Cambria Math" w:hAnsi="Cambria Math" w:cs="Arial"/>
            <w:spacing w:val="2"/>
            <w:szCs w:val="22"/>
            <w:lang w:eastAsia="en-US"/>
          </w:rPr>
          <m:t>=lcm(C,8)·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  <w:iCs/>
                <w:spacing w:val="2"/>
                <w:szCs w:val="22"/>
                <w:lang w:eastAsia="en-US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pacing w:val="2"/>
                    <w:szCs w:val="22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TB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pacing w:val="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pacing w:val="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 xml:space="preserve"> </m:t>
                </m:r>
              </m:num>
              <m:den>
                <m:r>
                  <w:rPr>
                    <w:rFonts w:ascii="Cambria Math" w:hAnsi="Cambria Math" w:cs="Arial"/>
                    <w:szCs w:val="22"/>
                    <w:lang w:eastAsia="en-US"/>
                  </w:rPr>
                  <m:t>lcm(C,8)</m:t>
                </m:r>
              </m:den>
            </m:f>
          </m:e>
        </m:d>
        <m:r>
          <w:rPr>
            <w:rFonts w:ascii="Cambria Math" w:hAnsi="Cambria Math" w:cs="Arial"/>
            <w:spacing w:val="2"/>
            <w:szCs w:val="22"/>
            <w:lang w:eastAsia="en-US"/>
          </w:rPr>
          <m:t>-</m:t>
        </m:r>
        <m:sSub>
          <m:sSubPr>
            <m:ctrlPr>
              <w:rPr>
                <w:rFonts w:ascii="Cambria Math" w:hAnsi="Cambria Math" w:cs="Arial"/>
                <w:i/>
                <w:iCs/>
                <w:spacing w:val="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L</m:t>
            </m:r>
          </m:e>
          <m:sub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1</m:t>
            </m:r>
          </m:sub>
        </m:sSub>
      </m:oMath>
    </w:p>
    <w:p w14:paraId="7D1B2E0E" w14:textId="70BE4A86" w:rsidR="00FC3EED" w:rsidRDefault="00FC3EED" w:rsidP="00FC3EED">
      <w:pPr>
        <w:pStyle w:val="BodyText"/>
        <w:ind w:left="1134" w:firstLine="567"/>
        <w:rPr>
          <w:rFonts w:cs="Arial"/>
        </w:rPr>
      </w:pPr>
      <w:r w:rsidRPr="004F2612">
        <w:rPr>
          <w:rFonts w:cs="Arial"/>
          <w:iCs/>
          <w:spacing w:val="2"/>
          <w:szCs w:val="22"/>
          <w:lang w:eastAsia="en-US"/>
        </w:rPr>
        <w:t>Length of information block to LDPC encoder</w:t>
      </w:r>
      <w:r>
        <w:rPr>
          <w:rFonts w:cs="Arial"/>
          <w:iCs/>
          <w:spacing w:val="2"/>
          <w:szCs w:val="22"/>
          <w:lang w:eastAsia="en-US"/>
        </w:rPr>
        <w:t xml:space="preserve">: </w:t>
      </w:r>
      <m:oMath>
        <m:r>
          <w:rPr>
            <w:rFonts w:ascii="Cambria Math" w:hAnsi="Cambria Math" w:cs="Arial"/>
            <w:spacing w:val="2"/>
            <w:szCs w:val="22"/>
            <w:lang w:eastAsia="en-US"/>
          </w:rPr>
          <m:t>CBS=</m:t>
        </m:r>
        <m:f>
          <m:fPr>
            <m:ctrlPr>
              <w:rPr>
                <w:rFonts w:ascii="Cambria Math" w:hAnsi="Cambria Math" w:cs="Arial"/>
                <w:i/>
                <w:spacing w:val="2"/>
                <w:szCs w:val="22"/>
              </w:rPr>
            </m:ctrlPr>
          </m:fPr>
          <m:num>
            <m:r>
              <w:rPr>
                <w:rFonts w:ascii="Cambria Math" w:hAnsi="Cambria Math" w:cs="Arial"/>
                <w:spacing w:val="2"/>
                <w:szCs w:val="22"/>
              </w:rPr>
              <m:t>TBS+</m:t>
            </m:r>
            <m:sSub>
              <m:sSubPr>
                <m:ctrlPr>
                  <w:rPr>
                    <w:rFonts w:ascii="Cambria Math" w:hAnsi="Cambria Math" w:cs="Arial"/>
                    <w:i/>
                    <w:spacing w:val="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pacing w:val="2"/>
                    <w:szCs w:val="22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pacing w:val="2"/>
                    <w:szCs w:val="22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Arial"/>
                <w:spacing w:val="2"/>
                <w:szCs w:val="22"/>
              </w:rPr>
              <m:t>C</m:t>
            </m:r>
          </m:den>
        </m:f>
        <m:r>
          <w:rPr>
            <w:rFonts w:ascii="Cambria Math" w:hAnsi="Cambria Math" w:cs="Arial"/>
            <w:spacing w:val="2"/>
            <w:szCs w:val="22"/>
          </w:rPr>
          <m:t>+</m:t>
        </m:r>
        <m:sSub>
          <m:sSubPr>
            <m:ctrlPr>
              <w:rPr>
                <w:rFonts w:ascii="Cambria Math" w:hAnsi="Cambria Math" w:cs="Arial"/>
                <w:i/>
                <w:spacing w:val="2"/>
                <w:szCs w:val="22"/>
              </w:rPr>
            </m:ctrlPr>
          </m:sSubPr>
          <m:e>
            <m:r>
              <w:rPr>
                <w:rFonts w:ascii="Cambria Math" w:hAnsi="Cambria Math" w:cs="Arial"/>
                <w:spacing w:val="2"/>
                <w:szCs w:val="22"/>
              </w:rPr>
              <m:t>L</m:t>
            </m:r>
          </m:e>
          <m:sub>
            <m:r>
              <w:rPr>
                <w:rFonts w:ascii="Cambria Math" w:hAnsi="Cambria Math" w:cs="Arial"/>
                <w:spacing w:val="2"/>
                <w:szCs w:val="22"/>
              </w:rPr>
              <m:t>2</m:t>
            </m:r>
          </m:sub>
        </m:sSub>
      </m:oMath>
      <w:r w:rsidR="00E8616B">
        <w:rPr>
          <w:rFonts w:cs="Arial"/>
        </w:rPr>
        <w:tab/>
      </w:r>
    </w:p>
    <w:p w14:paraId="1C61B31F" w14:textId="704AC9A0" w:rsidR="00E8616B" w:rsidRPr="003938B7" w:rsidRDefault="001130F7" w:rsidP="00FC3EED">
      <w:pPr>
        <w:pStyle w:val="BodyText"/>
        <w:ind w:left="567" w:firstLine="567"/>
        <w:rPr>
          <w:rFonts w:cs="Arial"/>
        </w:rPr>
      </w:pPr>
      <w:r>
        <w:rPr>
          <w:rFonts w:cs="Arial"/>
        </w:rPr>
        <w:t>end</w:t>
      </w:r>
    </w:p>
    <w:p w14:paraId="1E8BCFA3" w14:textId="15850935" w:rsidR="00911A87" w:rsidRPr="00FC3EED" w:rsidRDefault="001130F7" w:rsidP="00FC3EED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>end</w:t>
      </w:r>
    </w:p>
    <w:p w14:paraId="55AE69C8" w14:textId="5F2EDB7B" w:rsidR="00F31B18" w:rsidRPr="004F2612" w:rsidRDefault="00F31B18" w:rsidP="00F31B18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Fonts w:cs="Arial"/>
          <w:spacing w:val="2"/>
          <w:szCs w:val="22"/>
          <w:lang w:eastAsia="en-US"/>
        </w:rPr>
      </w:pPr>
      <w:r w:rsidRPr="00707605">
        <w:rPr>
          <w:rFonts w:cs="Arial"/>
          <w:szCs w:val="22"/>
        </w:rPr>
        <w:t xml:space="preserve">In the above, </w:t>
      </w:r>
      <m:oMath>
        <m:r>
          <w:rPr>
            <w:rFonts w:ascii="Cambria Math" w:hAnsi="Cambria Math" w:cs="Arial"/>
            <w:szCs w:val="22"/>
          </w:rPr>
          <m:t>lcm(C,  A)</m:t>
        </m:r>
      </m:oMath>
      <w:r w:rsidRPr="00707605">
        <w:rPr>
          <w:rFonts w:cs="Arial"/>
          <w:szCs w:val="22"/>
        </w:rPr>
        <w:t xml:space="preserve"> is the least common multiple of </w:t>
      </w:r>
      <m:oMath>
        <m:r>
          <w:rPr>
            <w:rFonts w:ascii="Cambria Math" w:hAnsi="Cambria Math" w:cs="Arial"/>
            <w:szCs w:val="22"/>
          </w:rPr>
          <m:t>C</m:t>
        </m:r>
      </m:oMath>
      <w:r>
        <w:rPr>
          <w:rFonts w:cs="Arial"/>
          <w:szCs w:val="22"/>
        </w:rPr>
        <w:t xml:space="preserve"> </w:t>
      </w:r>
      <w:r w:rsidRPr="00707605">
        <w:rPr>
          <w:rFonts w:cs="Arial"/>
          <w:szCs w:val="22"/>
        </w:rPr>
        <w:t xml:space="preserve">and </w:t>
      </w:r>
      <m:oMath>
        <m:r>
          <w:rPr>
            <w:rFonts w:ascii="Cambria Math" w:hAnsi="Cambria Math" w:cs="Arial"/>
            <w:szCs w:val="22"/>
          </w:rPr>
          <m:t>A</m:t>
        </m:r>
      </m:oMath>
      <w:r w:rsidRPr="00707605">
        <w:rPr>
          <w:rFonts w:cs="Arial"/>
          <w:szCs w:val="22"/>
        </w:rPr>
        <w:t>.</w:t>
      </w:r>
      <w:r w:rsidR="00E2344B">
        <w:rPr>
          <w:rFonts w:cs="Arial"/>
          <w:szCs w:val="22"/>
        </w:rPr>
        <w:t xml:space="preserve"> I</w:t>
      </w:r>
      <w:r w:rsidR="00E2344B" w:rsidRPr="00707605">
        <w:rPr>
          <w:rFonts w:cs="Arial"/>
          <w:szCs w:val="22"/>
        </w:rPr>
        <w:t xml:space="preserve">n the above, </w:t>
      </w:r>
      <w:r w:rsidR="00E2344B">
        <w:rPr>
          <w:rFonts w:cs="Arial"/>
          <w:szCs w:val="22"/>
        </w:rPr>
        <w:t xml:space="preserve">constant ‘8’ is applied where appropriate so that </w:t>
      </w:r>
      <w:r w:rsidR="00E2344B" w:rsidRPr="00707605">
        <w:rPr>
          <w:rFonts w:cs="Arial"/>
          <w:szCs w:val="22"/>
        </w:rPr>
        <w:t xml:space="preserve">the TBS is rounded up to be byte-aligned, according to </w:t>
      </w:r>
      <w:r w:rsidR="00E2344B">
        <w:rPr>
          <w:rFonts w:cs="Arial"/>
          <w:szCs w:val="22"/>
        </w:rPr>
        <w:t xml:space="preserve">the </w:t>
      </w:r>
      <w:r w:rsidR="00E2344B" w:rsidRPr="00707605">
        <w:rPr>
          <w:rFonts w:cs="Arial"/>
          <w:szCs w:val="22"/>
        </w:rPr>
        <w:t>convention of MAC layer procedure.</w:t>
      </w:r>
      <w:r w:rsidRPr="00707605">
        <w:rPr>
          <w:rFonts w:cs="Arial"/>
          <w:szCs w:val="22"/>
        </w:rPr>
        <w:t xml:space="preserve"> </w:t>
      </w:r>
    </w:p>
    <w:p w14:paraId="1F1CFE04" w14:textId="77777777" w:rsidR="00F31B18" w:rsidRDefault="00F31B18" w:rsidP="00F31B18">
      <w:pPr>
        <w:spacing w:after="0"/>
        <w:rPr>
          <w:szCs w:val="22"/>
        </w:rPr>
      </w:pPr>
    </w:p>
    <w:p w14:paraId="4BE2E3FF" w14:textId="41DB73ED" w:rsidR="00321DD1" w:rsidRDefault="00F31B18" w:rsidP="00F31B18">
      <w:pPr>
        <w:rPr>
          <w:szCs w:val="22"/>
        </w:rPr>
      </w:pPr>
      <w:r>
        <w:rPr>
          <w:szCs w:val="22"/>
        </w:rPr>
        <w:t xml:space="preserve">As can be observed from the above procedure, </w:t>
      </w:r>
      <w:r w:rsidRPr="00381A8B">
        <w:rPr>
          <w:szCs w:val="22"/>
        </w:rPr>
        <w:t>each code block has the same CBS</w:t>
      </w:r>
      <w:r>
        <w:rPr>
          <w:szCs w:val="22"/>
        </w:rPr>
        <w:t xml:space="preserve">, and the </w:t>
      </w:r>
      <w:r w:rsidRPr="00381A8B">
        <w:rPr>
          <w:szCs w:val="22"/>
        </w:rPr>
        <w:t xml:space="preserve">CBS is not </w:t>
      </w:r>
      <w:r>
        <w:rPr>
          <w:szCs w:val="22"/>
        </w:rPr>
        <w:t>necessarily</w:t>
      </w:r>
      <w:r w:rsidRPr="00381A8B">
        <w:rPr>
          <w:szCs w:val="22"/>
        </w:rPr>
        <w:t xml:space="preserve"> byte-aligned.</w:t>
      </w:r>
      <w:r>
        <w:rPr>
          <w:szCs w:val="22"/>
        </w:rPr>
        <w:t xml:space="preserve"> This is appropriate since the LDPC parity check matrices is designed to support shortening with bit-level granularity.</w:t>
      </w:r>
    </w:p>
    <w:p w14:paraId="5DE7C0E0" w14:textId="74605AA7" w:rsidR="00321DD1" w:rsidRPr="006F3181" w:rsidRDefault="00321DD1" w:rsidP="006F3181"/>
    <w:p w14:paraId="4A6704B5" w14:textId="5BC8FE44" w:rsidR="00321DD1" w:rsidRDefault="00321DD1" w:rsidP="006F3181">
      <w:pPr>
        <w:pStyle w:val="Heading2"/>
      </w:pPr>
      <w:r>
        <w:t>TBS Determination for URLLC</w:t>
      </w:r>
    </w:p>
    <w:p w14:paraId="7805FFBE" w14:textId="098151BC" w:rsidR="00321DD1" w:rsidRDefault="00321DD1">
      <w:r>
        <w:t>The TBS determination procedure proposed above is very general and can therefore be used in its original form also for the URLLC</w:t>
      </w:r>
      <w:r w:rsidR="00F152B5">
        <w:t xml:space="preserve"> service. Specifically, the option to use a reference number of REs per slot/mini-slot per PRB and the number of PRB(s) for carrying the PDSCH/PUSCH (Opt. 2), instead of using the total number of REs available for the PDSCH/PUSCH, is useful.</w:t>
      </w:r>
    </w:p>
    <w:p w14:paraId="6F0C1C92" w14:textId="08995D31" w:rsidR="00F152B5" w:rsidRPr="00321DD1" w:rsidRDefault="00F152B5">
      <w:r w:rsidRPr="009A0B39">
        <w:rPr>
          <w:rFonts w:cs="Arial"/>
          <w:iCs/>
          <w:lang w:val="en-US" w:eastAsia="en-US"/>
        </w:rPr>
        <w:t xml:space="preserve">If code rates lower than those available in the MCS table are found to be necessary </w:t>
      </w:r>
      <w:r>
        <w:rPr>
          <w:rFonts w:cs="Arial"/>
          <w:iCs/>
          <w:lang w:val="en-US" w:eastAsia="en-US"/>
        </w:rPr>
        <w:t>for URLLC</w:t>
      </w:r>
      <w:r w:rsidRPr="009A0B39">
        <w:rPr>
          <w:rFonts w:cs="Arial"/>
          <w:iCs/>
          <w:lang w:val="en-US" w:eastAsia="en-US"/>
        </w:rPr>
        <w:t xml:space="preserve">, the network can configure/select a </w:t>
      </w:r>
      <m:oMath>
        <m:sSubSup>
          <m:sSubSupPr>
            <m:ctrlPr>
              <w:rPr>
                <w:rFonts w:ascii="Cambria Math" w:eastAsiaTheme="minorHAnsi" w:hAnsi="Cambria Math" w:cs="Arial"/>
                <w:i/>
                <w:iCs/>
                <w:lang w:val="en-US" w:eastAsia="en-US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RE</m:t>
            </m:r>
          </m:sub>
          <m:sup>
            <m:r>
              <w:rPr>
                <w:rFonts w:ascii="Cambria Math" w:hAnsi="Cambria Math" w:cs="Arial"/>
              </w:rPr>
              <m:t>UL,PRB</m:t>
            </m:r>
          </m:sup>
        </m:sSubSup>
      </m:oMath>
      <w:r w:rsidRPr="009A0B39">
        <w:rPr>
          <w:rFonts w:cs="Arial"/>
          <w:iCs/>
          <w:lang w:val="en-US" w:eastAsia="en-US"/>
        </w:rPr>
        <w:t xml:space="preserve">  value that is substantially lower such that the allocated resources are used to carry a substantially smaller TB.</w:t>
      </w:r>
    </w:p>
    <w:p w14:paraId="0D4EBD80" w14:textId="2D85F6BA" w:rsidR="006721A2" w:rsidRDefault="006721A2" w:rsidP="006F3181">
      <w:pPr>
        <w:pStyle w:val="Heading1"/>
      </w:pPr>
      <w:r>
        <w:lastRenderedPageBreak/>
        <w:t>Proposal for Specification Text</w:t>
      </w:r>
    </w:p>
    <w:p w14:paraId="1F9E5C1B" w14:textId="52403D1F" w:rsidR="006721A2" w:rsidRDefault="006721A2" w:rsidP="006F3181">
      <w:r>
        <w:t xml:space="preserve">Given that TBS is determined according to the procedure described in Section </w:t>
      </w:r>
      <w:r>
        <w:fldChar w:fldCharType="begin"/>
      </w:r>
      <w:r>
        <w:instrText xml:space="preserve"> REF _Ref492941172 \r \h </w:instrText>
      </w:r>
      <w:r>
        <w:fldChar w:fldCharType="separate"/>
      </w:r>
      <w:r>
        <w:t>3</w:t>
      </w:r>
      <w:r>
        <w:fldChar w:fldCharType="end"/>
      </w:r>
      <w:r>
        <w:t>, the code block segmentation procedure</w:t>
      </w:r>
      <w:r w:rsidR="003B75AE">
        <w:t xml:space="preserve"> can be simplified somewhat (</w:t>
      </w:r>
      <w:r w:rsidR="005011E8">
        <w:t xml:space="preserve">e.g., </w:t>
      </w:r>
      <w:r w:rsidR="003B75AE">
        <w:t>the function</w:t>
      </w:r>
      <w:r>
        <w:t xml:space="preserve"> ceil() </w:t>
      </w:r>
      <w:r w:rsidR="003B75AE">
        <w:t xml:space="preserve">for rounding of CBS </w:t>
      </w:r>
      <w:r>
        <w:t xml:space="preserve">can be removed). In this section we propose a TBS determination procedure to be added to 38.213 and a code block segmentation procedure to be added to 38.212. For simplicity </w:t>
      </w:r>
      <w:r w:rsidR="00D62B6B">
        <w:t>we have followed the notation that we have introduced in this contribution, but it can easily be modified to be aligned with 38.213 and 38.212.</w:t>
      </w:r>
    </w:p>
    <w:p w14:paraId="0575AD33" w14:textId="699172B7" w:rsidR="00AD14E4" w:rsidRDefault="00AD14E4" w:rsidP="006F3181"/>
    <w:p w14:paraId="31BCD2F3" w14:textId="28211CFF" w:rsidR="00AD14E4" w:rsidRPr="00AD14E4" w:rsidRDefault="00AD14E4" w:rsidP="00AD14E4">
      <w:pPr>
        <w:pStyle w:val="Proposal"/>
        <w:rPr>
          <w:rFonts w:eastAsia="SimSun"/>
          <w:lang w:val="en-US"/>
        </w:rPr>
      </w:pPr>
      <w:r>
        <w:rPr>
          <w:rFonts w:eastAsia="MS Mincho"/>
          <w:lang w:val="en-US"/>
        </w:rPr>
        <w:t xml:space="preserve">Adopt </w:t>
      </w:r>
      <w:r w:rsidR="00AB5C7D">
        <w:rPr>
          <w:rFonts w:eastAsia="MS Mincho"/>
          <w:lang w:val="en-US"/>
        </w:rPr>
        <w:t>in</w:t>
      </w:r>
      <w:r w:rsidR="00AB5C7D">
        <w:rPr>
          <w:rFonts w:eastAsia="MS Mincho"/>
          <w:lang w:val="en-US"/>
        </w:rPr>
        <w:t>to</w:t>
      </w:r>
      <w:r w:rsidR="00AB5C7D">
        <w:rPr>
          <w:rFonts w:eastAsia="MS Mincho"/>
          <w:lang w:val="en-US"/>
        </w:rPr>
        <w:t xml:space="preserve"> TS38.213</w:t>
      </w:r>
      <w:r w:rsidR="00AB5C7D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the TBS determination procedure of Section 4.1</w:t>
      </w:r>
      <w:r w:rsidRPr="00AD14E4">
        <w:rPr>
          <w:rFonts w:eastAsia="MS Mincho"/>
          <w:lang w:val="en-US"/>
        </w:rPr>
        <w:t>.</w:t>
      </w:r>
    </w:p>
    <w:p w14:paraId="11C53DA9" w14:textId="7EA20D62" w:rsidR="00AD14E4" w:rsidRPr="00AD14E4" w:rsidRDefault="00AD14E4" w:rsidP="00AD14E4">
      <w:pPr>
        <w:pStyle w:val="Proposal"/>
        <w:rPr>
          <w:rFonts w:eastAsia="SimSun"/>
          <w:lang w:val="en-US"/>
        </w:rPr>
      </w:pPr>
      <w:r>
        <w:rPr>
          <w:rFonts w:eastAsia="MS Mincho"/>
          <w:lang w:val="en-US"/>
        </w:rPr>
        <w:t xml:space="preserve">Adopt </w:t>
      </w:r>
      <w:r w:rsidR="00AB5C7D">
        <w:rPr>
          <w:rFonts w:eastAsia="MS Mincho"/>
          <w:lang w:val="en-US"/>
        </w:rPr>
        <w:t>in</w:t>
      </w:r>
      <w:r w:rsidR="00AB5C7D">
        <w:rPr>
          <w:rFonts w:eastAsia="MS Mincho"/>
          <w:lang w:val="en-US"/>
        </w:rPr>
        <w:t>to</w:t>
      </w:r>
      <w:r w:rsidR="00AB5C7D">
        <w:rPr>
          <w:rFonts w:eastAsia="MS Mincho"/>
          <w:lang w:val="en-US"/>
        </w:rPr>
        <w:t xml:space="preserve"> TS38.212</w:t>
      </w:r>
      <w:r w:rsidR="00AB5C7D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the CBS determination procedure of Section 4.2.</w:t>
      </w:r>
    </w:p>
    <w:p w14:paraId="0BEAB44B" w14:textId="77777777" w:rsidR="00AD14E4" w:rsidRDefault="00AD14E4" w:rsidP="006F3181"/>
    <w:p w14:paraId="545B0D5A" w14:textId="34BCD3A3" w:rsidR="006721A2" w:rsidRDefault="006721A2" w:rsidP="006F3181">
      <w:pPr>
        <w:pStyle w:val="Heading2"/>
      </w:pPr>
      <w:r>
        <w:t>TBS Determination Procedure (38.213)</w:t>
      </w:r>
    </w:p>
    <w:p w14:paraId="4DEC6E38" w14:textId="1139F9E3" w:rsidR="00D62B6B" w:rsidRPr="00F31B18" w:rsidRDefault="00D62B6B" w:rsidP="00D62B6B">
      <w:pPr>
        <w:pStyle w:val="BodyText"/>
        <w:rPr>
          <w:lang w:val="en-US"/>
        </w:rPr>
      </w:pPr>
      <w:r>
        <w:rPr>
          <w:lang w:val="en-US"/>
        </w:rPr>
        <w:t xml:space="preserve">Calculate </w:t>
      </w:r>
      <w:r w:rsidRPr="00F31B18">
        <w:rPr>
          <w:lang w:val="en-US"/>
        </w:rPr>
        <w:t xml:space="preserve">the approximate TB size, </w:t>
      </w:r>
      <m:oMath>
        <m:r>
          <w:rPr>
            <w:rFonts w:ascii="Cambria Math" w:hAnsi="Cambria Math"/>
            <w:szCs w:val="22"/>
          </w:rPr>
          <m:t>TB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 w:rsidRPr="00F31B18">
        <w:rPr>
          <w:lang w:val="en-US"/>
        </w:rPr>
        <w:t>,</w:t>
      </w:r>
      <w:r>
        <w:rPr>
          <w:lang w:val="en-US"/>
        </w:rPr>
        <w:t xml:space="preserve"> according to</w:t>
      </w:r>
    </w:p>
    <w:p w14:paraId="024D3D7A" w14:textId="77777777" w:rsidR="00D62B6B" w:rsidRPr="00F31B18" w:rsidRDefault="00D62B6B" w:rsidP="00D62B6B">
      <w:pPr>
        <w:spacing w:after="0"/>
        <w:rPr>
          <w:bCs/>
          <w:lang w:eastAsia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en-US"/>
            </w:rPr>
            <m:t>TB</m:t>
          </m:r>
          <m:sSub>
            <m:sSubPr>
              <m:ctrlPr>
                <w:rPr>
                  <w:rFonts w:ascii="Cambria Math" w:hAnsi="Cambria Math"/>
                  <w:bCs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0</m:t>
              </m:r>
            </m:sub>
          </m:sSub>
          <m:r>
            <w:rPr>
              <w:rFonts w:ascii="Cambria Math" w:hAnsi="Cambria Math"/>
              <w:lang w:eastAsia="en-US"/>
            </w:rPr>
            <m:t>=</m:t>
          </m:r>
          <m:sSubSup>
            <m:sSubSupPr>
              <m:ctrlPr>
                <w:rPr>
                  <w:rFonts w:ascii="Cambria Math" w:hAnsi="Cambria Math" w:cs="Calibri"/>
                  <w:bCs/>
                  <w:i/>
                  <w:iCs/>
                  <w:lang w:val="sv-SE" w:eastAsia="en-US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 w:cs="Calibri"/>
                      <w:bCs/>
                      <w:i/>
                      <w:iCs/>
                      <w:lang w:val="sv-S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PRB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∙N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RE</m:t>
              </m:r>
            </m:sub>
            <m:sup>
              <m:r>
                <w:rPr>
                  <w:rFonts w:ascii="Cambria Math" w:hAnsi="Cambria Math"/>
                  <w:lang w:eastAsia="en-US"/>
                </w:rPr>
                <m:t>DL,PRB</m:t>
              </m:r>
            </m:sup>
          </m:sSubSup>
          <m:r>
            <w:rPr>
              <w:rFonts w:ascii="Cambria Math" w:hAnsi="Cambria Math"/>
              <w:lang w:eastAsia="en-US"/>
            </w:rPr>
            <m:t>∙υ∙</m:t>
          </m:r>
          <m:sSub>
            <m:sSubPr>
              <m:ctrlPr>
                <w:rPr>
                  <w:rFonts w:ascii="Cambria Math" w:hAnsi="Cambria Math" w:cs="Calibri"/>
                  <w:bCs/>
                  <w:i/>
                  <w:iCs/>
                  <w:lang w:val="sv-SE"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m</m:t>
              </m:r>
            </m:sub>
          </m:sSub>
          <m:r>
            <w:rPr>
              <w:rFonts w:ascii="Cambria Math" w:hAnsi="Cambria Math"/>
              <w:lang w:eastAsia="en-US"/>
            </w:rPr>
            <m:t>∙R</m:t>
          </m:r>
        </m:oMath>
      </m:oMathPara>
    </w:p>
    <w:p w14:paraId="683C30B5" w14:textId="77777777" w:rsidR="00D62B6B" w:rsidRPr="00F31B18" w:rsidRDefault="00D62B6B" w:rsidP="00D62B6B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2"/>
          <w:lang w:eastAsia="en-US"/>
        </w:rPr>
      </w:pPr>
      <w:r w:rsidRPr="00F31B18">
        <w:rPr>
          <w:spacing w:val="2"/>
          <w:lang w:eastAsia="en-US"/>
        </w:rPr>
        <w:t>where</w:t>
      </w:r>
    </w:p>
    <w:p w14:paraId="68258338" w14:textId="77777777" w:rsidR="00D62B6B" w:rsidRPr="00F31B18" w:rsidRDefault="00D62B6B" w:rsidP="00D62B6B">
      <w:pPr>
        <w:numPr>
          <w:ilvl w:val="1"/>
          <w:numId w:val="25"/>
        </w:numPr>
        <w:overflowPunct/>
        <w:autoSpaceDE/>
        <w:autoSpaceDN/>
        <w:adjustRightInd/>
        <w:spacing w:after="0" w:line="276" w:lineRule="auto"/>
        <w:jc w:val="left"/>
        <w:textAlignment w:val="auto"/>
        <w:rPr>
          <w:rFonts w:eastAsia="Calibri"/>
          <w:spacing w:val="2"/>
          <w:lang w:eastAsia="en-US"/>
        </w:rPr>
      </w:pPr>
      <m:oMath>
        <m:r>
          <w:rPr>
            <w:rFonts w:ascii="Cambria Math" w:hAnsi="Cambria Math"/>
            <w:spacing w:val="2"/>
            <w:lang w:eastAsia="en-US"/>
          </w:rPr>
          <m:t>ν</m:t>
        </m:r>
      </m:oMath>
      <w:r w:rsidRPr="00F31B18">
        <w:rPr>
          <w:rFonts w:eastAsia="Calibri"/>
          <w:spacing w:val="2"/>
          <w:lang w:eastAsia="en-US"/>
        </w:rPr>
        <w:t xml:space="preserve"> is number of MIMO layers the codeword is mapped onto;</w:t>
      </w:r>
    </w:p>
    <w:p w14:paraId="0227E8AB" w14:textId="77777777" w:rsidR="00D62B6B" w:rsidRPr="00F31B18" w:rsidRDefault="00333FF4" w:rsidP="00D62B6B">
      <w:pPr>
        <w:numPr>
          <w:ilvl w:val="1"/>
          <w:numId w:val="25"/>
        </w:numPr>
        <w:overflowPunct/>
        <w:autoSpaceDE/>
        <w:autoSpaceDN/>
        <w:adjustRightInd/>
        <w:spacing w:after="0" w:line="276" w:lineRule="auto"/>
        <w:jc w:val="left"/>
        <w:textAlignment w:val="auto"/>
        <w:rPr>
          <w:spacing w:val="2"/>
          <w:lang w:eastAsia="en-US"/>
        </w:rPr>
      </w:pPr>
      <m:oMath>
        <m:sSubSup>
          <m:sSubSupPr>
            <m:ctrlPr>
              <w:rPr>
                <w:rFonts w:ascii="Cambria Math" w:eastAsia="Calibri" w:hAnsi="Cambria Math"/>
                <w:i/>
                <w:iCs/>
                <w:spacing w:val="2"/>
                <w:lang w:eastAsia="en-US"/>
              </w:rPr>
            </m:ctrlPr>
          </m:sSubSupPr>
          <m:e>
            <m:r>
              <w:rPr>
                <w:rFonts w:ascii="Cambria Math" w:hAnsi="Cambria Math"/>
                <w:spacing w:val="2"/>
                <w:lang w:eastAsia="en-US"/>
              </w:rPr>
              <m:t>N</m:t>
            </m:r>
          </m:e>
          <m:sub>
            <m:r>
              <w:rPr>
                <w:rFonts w:ascii="Cambria Math" w:hAnsi="Cambria Math"/>
                <w:spacing w:val="2"/>
                <w:lang w:eastAsia="en-US"/>
              </w:rPr>
              <m:t>RE</m:t>
            </m:r>
          </m:sub>
          <m:sup>
            <m:r>
              <w:rPr>
                <w:rFonts w:ascii="Cambria Math" w:hAnsi="Cambria Math"/>
                <w:spacing w:val="2"/>
                <w:lang w:eastAsia="en-US"/>
              </w:rPr>
              <m:t>DL,PRB</m:t>
            </m:r>
          </m:sup>
        </m:sSubSup>
      </m:oMath>
      <w:r w:rsidR="00D62B6B" w:rsidRPr="00F31B18">
        <w:rPr>
          <w:rFonts w:eastAsia="Calibri"/>
          <w:spacing w:val="2"/>
          <w:lang w:eastAsia="en-US"/>
        </w:rPr>
        <w:t xml:space="preserve"> </w:t>
      </w:r>
      <w:r w:rsidR="00D62B6B">
        <w:rPr>
          <w:spacing w:val="2"/>
          <w:lang w:eastAsia="en-US"/>
        </w:rPr>
        <w:t>is the number of REs</w:t>
      </w:r>
      <w:r w:rsidR="00D62B6B" w:rsidRPr="00F31B18">
        <w:rPr>
          <w:spacing w:val="2"/>
          <w:lang w:eastAsia="en-US"/>
        </w:rPr>
        <w:t xml:space="preserve"> </w:t>
      </w:r>
      <w:r w:rsidR="00D62B6B">
        <w:rPr>
          <w:spacing w:val="2"/>
          <w:lang w:eastAsia="en-US"/>
        </w:rPr>
        <w:t xml:space="preserve">per PRB (or </w:t>
      </w:r>
      <w:r w:rsidR="00D62B6B" w:rsidRPr="00F31B18">
        <w:rPr>
          <w:spacing w:val="2"/>
          <w:lang w:eastAsia="en-US"/>
        </w:rPr>
        <w:t>per slot/mini-slot</w:t>
      </w:r>
      <w:r w:rsidR="00D62B6B">
        <w:rPr>
          <w:spacing w:val="2"/>
          <w:lang w:eastAsia="en-US"/>
        </w:rPr>
        <w:t>)</w:t>
      </w:r>
      <w:r w:rsidR="00D62B6B" w:rsidRPr="00F31B18">
        <w:rPr>
          <w:spacing w:val="2"/>
          <w:lang w:eastAsia="en-US"/>
        </w:rPr>
        <w:t xml:space="preserve"> available for carrying the PDSCH;</w:t>
      </w:r>
    </w:p>
    <w:p w14:paraId="50159C1F" w14:textId="77777777" w:rsidR="00D62B6B" w:rsidRPr="00F31B18" w:rsidRDefault="00333FF4" w:rsidP="00D62B6B">
      <w:pPr>
        <w:numPr>
          <w:ilvl w:val="1"/>
          <w:numId w:val="25"/>
        </w:numPr>
        <w:overflowPunct/>
        <w:autoSpaceDE/>
        <w:autoSpaceDN/>
        <w:adjustRightInd/>
        <w:spacing w:after="0" w:line="276" w:lineRule="auto"/>
        <w:jc w:val="left"/>
        <w:textAlignment w:val="auto"/>
        <w:rPr>
          <w:spacing w:val="2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pacing w:val="2"/>
                <w:lang w:eastAsia="en-US"/>
              </w:rPr>
            </m:ctrlPr>
          </m:sSubPr>
          <m:e>
            <m:r>
              <w:rPr>
                <w:rFonts w:ascii="Cambria Math" w:hAnsi="Cambria Math"/>
                <w:spacing w:val="2"/>
                <w:lang w:eastAsia="en-US"/>
              </w:rPr>
              <m:t>N</m:t>
            </m:r>
          </m:e>
          <m:sub>
            <m:r>
              <w:rPr>
                <w:rFonts w:ascii="Cambria Math" w:hAnsi="Cambria Math"/>
                <w:spacing w:val="2"/>
                <w:lang w:eastAsia="en-US"/>
              </w:rPr>
              <m:t>PRB</m:t>
            </m:r>
          </m:sub>
        </m:sSub>
      </m:oMath>
      <w:r w:rsidR="00D62B6B" w:rsidRPr="00F31B18">
        <w:rPr>
          <w:spacing w:val="2"/>
          <w:lang w:eastAsia="en-US"/>
        </w:rPr>
        <w:t xml:space="preserve"> is the number of allocated PRBs;</w:t>
      </w:r>
    </w:p>
    <w:p w14:paraId="68132D59" w14:textId="117C8B34" w:rsidR="00D62B6B" w:rsidRDefault="00D62B6B" w:rsidP="00D62B6B">
      <w:pPr>
        <w:numPr>
          <w:ilvl w:val="1"/>
          <w:numId w:val="25"/>
        </w:numPr>
        <w:overflowPunct/>
        <w:autoSpaceDE/>
        <w:autoSpaceDN/>
        <w:adjustRightInd/>
        <w:spacing w:after="0" w:line="276" w:lineRule="auto"/>
        <w:jc w:val="left"/>
        <w:textAlignment w:val="auto"/>
        <w:rPr>
          <w:spacing w:val="2"/>
          <w:szCs w:val="22"/>
          <w:lang w:eastAsia="en-US"/>
        </w:rPr>
      </w:pPr>
      <w:r w:rsidRPr="00F31B18">
        <w:rPr>
          <w:spacing w:val="2"/>
          <w:lang w:eastAsia="en-US"/>
        </w:rPr>
        <w:t xml:space="preserve">modulation order, </w:t>
      </w:r>
      <m:oMath>
        <m:sSub>
          <m:sSubPr>
            <m:ctrlPr>
              <w:rPr>
                <w:rFonts w:ascii="Cambria Math" w:hAnsi="Cambria Math"/>
                <w:i/>
                <w:spacing w:val="2"/>
                <w:lang w:eastAsia="en-US"/>
              </w:rPr>
            </m:ctrlPr>
          </m:sSubPr>
          <m:e>
            <m:r>
              <w:rPr>
                <w:rFonts w:ascii="Cambria Math" w:hAnsi="Cambria Math"/>
                <w:spacing w:val="2"/>
                <w:lang w:eastAsia="en-US"/>
              </w:rPr>
              <m:t>Q</m:t>
            </m:r>
          </m:e>
          <m:sub>
            <m:r>
              <w:rPr>
                <w:rFonts w:ascii="Cambria Math" w:hAnsi="Cambria Math"/>
                <w:spacing w:val="2"/>
                <w:lang w:eastAsia="en-US"/>
              </w:rPr>
              <m:t>m</m:t>
            </m:r>
          </m:sub>
        </m:sSub>
      </m:oMath>
      <w:r w:rsidRPr="00F31B18">
        <w:rPr>
          <w:spacing w:val="2"/>
          <w:lang w:eastAsia="en-US"/>
        </w:rPr>
        <w:t xml:space="preserve">, and target code rate, </w:t>
      </w:r>
      <m:oMath>
        <m:r>
          <w:rPr>
            <w:rFonts w:ascii="Cambria Math" w:hAnsi="Cambria Math"/>
            <w:spacing w:val="2"/>
            <w:lang w:eastAsia="en-US"/>
          </w:rPr>
          <m:t>R</m:t>
        </m:r>
      </m:oMath>
      <w:r w:rsidRPr="00F31B18">
        <w:rPr>
          <w:spacing w:val="2"/>
          <w:lang w:eastAsia="en-US"/>
        </w:rPr>
        <w:t>, are r</w:t>
      </w:r>
      <w:r w:rsidRPr="0028248B">
        <w:rPr>
          <w:spacing w:val="2"/>
          <w:szCs w:val="22"/>
          <w:lang w:eastAsia="en-US"/>
        </w:rPr>
        <w:t>ead from a</w:t>
      </w:r>
      <w:r>
        <w:rPr>
          <w:spacing w:val="2"/>
          <w:szCs w:val="22"/>
          <w:lang w:eastAsia="en-US"/>
        </w:rPr>
        <w:t>n</w:t>
      </w:r>
      <w:r w:rsidRPr="0028248B">
        <w:rPr>
          <w:spacing w:val="2"/>
          <w:szCs w:val="22"/>
          <w:lang w:eastAsia="en-US"/>
        </w:rPr>
        <w:t xml:space="preserve"> MCS table based on </w:t>
      </w:r>
      <m:oMath>
        <m:sSub>
          <m:sSubPr>
            <m:ctrlPr>
              <w:rPr>
                <w:rFonts w:ascii="Cambria Math" w:hAnsi="Cambria Math"/>
                <w:i/>
                <w:spacing w:val="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spacing w:val="2"/>
                <w:szCs w:val="22"/>
                <w:lang w:eastAsia="en-US"/>
              </w:rPr>
              <m:t>I</m:t>
            </m:r>
          </m:e>
          <m:sub>
            <m:r>
              <w:rPr>
                <w:rFonts w:ascii="Cambria Math" w:hAnsi="Cambria Math"/>
                <w:spacing w:val="2"/>
                <w:szCs w:val="22"/>
                <w:lang w:eastAsia="en-US"/>
              </w:rPr>
              <m:t>MCS</m:t>
            </m:r>
          </m:sub>
        </m:sSub>
      </m:oMath>
      <w:r>
        <w:rPr>
          <w:spacing w:val="2"/>
          <w:szCs w:val="22"/>
          <w:lang w:eastAsia="en-US"/>
        </w:rPr>
        <w:t xml:space="preserve"> signalled in the DCI;</w:t>
      </w:r>
    </w:p>
    <w:p w14:paraId="71F50B13" w14:textId="4CA1D88F" w:rsidR="00D62B6B" w:rsidRDefault="00D62B6B" w:rsidP="006F3181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spacing w:val="2"/>
          <w:szCs w:val="22"/>
          <w:lang w:eastAsia="en-US"/>
        </w:rPr>
      </w:pPr>
    </w:p>
    <w:p w14:paraId="77FDD3CA" w14:textId="7A87D6F3" w:rsidR="00D62B6B" w:rsidRPr="0028248B" w:rsidRDefault="00D62B6B" w:rsidP="006F3181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spacing w:val="2"/>
          <w:szCs w:val="22"/>
          <w:lang w:eastAsia="en-US"/>
        </w:rPr>
      </w:pPr>
      <w:r>
        <w:rPr>
          <w:spacing w:val="2"/>
          <w:szCs w:val="22"/>
          <w:lang w:eastAsia="en-US"/>
        </w:rPr>
        <w:t>Calculate TBS according to the below procedure:</w:t>
      </w:r>
    </w:p>
    <w:p w14:paraId="4B0FF04D" w14:textId="053469E2" w:rsidR="00D62B6B" w:rsidRDefault="00D62B6B" w:rsidP="006F3181"/>
    <w:p w14:paraId="41B73140" w14:textId="4BDDDD55" w:rsidR="00D62B6B" w:rsidRDefault="00D62B6B" w:rsidP="00D62B6B">
      <w:pPr>
        <w:pStyle w:val="BodyText"/>
        <w:ind w:left="567"/>
        <w:rPr>
          <w:rFonts w:cs="Arial"/>
        </w:rPr>
      </w:pPr>
      <w:r w:rsidRPr="003938B7">
        <w:rPr>
          <w:rFonts w:cs="Arial"/>
          <w:lang w:val="en-US"/>
        </w:rPr>
        <w:t xml:space="preserve">If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init</m:t>
            </m:r>
          </m:sub>
        </m:sSub>
        <m:r>
          <w:rPr>
            <w:rFonts w:ascii="Cambria Math" w:hAnsi="Cambria Math" w:cs="Arial"/>
            <w:lang w:val="en-US"/>
          </w:rPr>
          <m:t>&gt;1/4</m:t>
        </m:r>
      </m:oMath>
      <w:r>
        <w:rPr>
          <w:rFonts w:cs="Arial"/>
          <w:lang w:val="en-US"/>
        </w:rPr>
        <w:t xml:space="preserve">  (the value 1/4 is TBC at NR AH#3)</w:t>
      </w:r>
    </w:p>
    <w:p w14:paraId="303BD04B" w14:textId="61F5DD8B" w:rsidR="00D62B6B" w:rsidRDefault="00D62B6B">
      <w:pPr>
        <w:pStyle w:val="BodyText"/>
        <w:ind w:left="567"/>
        <w:rPr>
          <w:rFonts w:cs="Arial"/>
          <w:lang w:val="en-US"/>
        </w:rPr>
      </w:pPr>
      <w:r>
        <w:rPr>
          <w:rFonts w:cs="Arial"/>
        </w:rPr>
        <w:tab/>
        <w:t xml:space="preserve">If </w:t>
      </w:r>
      <m:oMath>
        <m:r>
          <w:rPr>
            <w:rFonts w:ascii="Cambria Math" w:hAnsi="Cambria Math" w:cs="Arial"/>
            <w:spacing w:val="2"/>
            <w:szCs w:val="22"/>
            <w:lang w:eastAsia="en-US"/>
          </w:rPr>
          <m:t>TB</m:t>
        </m:r>
        <m:sSub>
          <m:sSubPr>
            <m:ctrlPr>
              <w:rPr>
                <w:rFonts w:ascii="Cambria Math" w:hAnsi="Cambria Math" w:cs="Arial"/>
                <w:i/>
                <w:spacing w:val="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S</m:t>
            </m:r>
          </m:e>
          <m:sub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0</m:t>
            </m:r>
          </m:sub>
        </m:sSub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1</m:t>
            </m:r>
          </m:sub>
        </m:sSub>
        <m:r>
          <w:rPr>
            <w:rFonts w:ascii="Cambria Math" w:hAnsi="Cambria Math" w:cs="Arial"/>
            <w:lang w:val="en-US"/>
          </w:rPr>
          <m:t>≤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Z</m:t>
            </m:r>
            <m:ctrlPr>
              <w:rPr>
                <w:rFonts w:ascii="Cambria Math" w:hAnsi="Cambria Math" w:cs="Arial"/>
                <w:i/>
                <w:lang w:val="en-US"/>
              </w:rPr>
            </m:ctrlPr>
          </m:e>
          <m:sub>
            <m:r>
              <w:rPr>
                <w:rFonts w:ascii="Cambria Math" w:hAnsi="Cambria Math" w:cs="Arial"/>
                <w:lang w:val="en-US"/>
              </w:rPr>
              <m:t>1</m:t>
            </m:r>
          </m:sub>
        </m:sSub>
      </m:oMath>
    </w:p>
    <w:p w14:paraId="01B2982E" w14:textId="77777777" w:rsidR="00D62B6B" w:rsidRPr="003938B7" w:rsidRDefault="00D62B6B" w:rsidP="00D62B6B">
      <w:pPr>
        <w:pStyle w:val="BodyText"/>
        <w:ind w:left="1134" w:firstLine="567"/>
        <w:rPr>
          <w:rFonts w:cs="Arial"/>
          <w:lang w:val="en-US"/>
        </w:rPr>
      </w:pPr>
      <w:r>
        <w:rPr>
          <w:rFonts w:cs="Arial"/>
          <w:lang w:val="en-US"/>
        </w:rPr>
        <w:t xml:space="preserve">If </w:t>
      </w:r>
      <m:oMath>
        <m:r>
          <w:rPr>
            <w:rFonts w:ascii="Cambria Math" w:hAnsi="Cambria Math" w:cs="Arial"/>
            <w:spacing w:val="2"/>
            <w:szCs w:val="22"/>
            <w:lang w:eastAsia="en-US"/>
          </w:rPr>
          <m:t>TB</m:t>
        </m:r>
        <m:sSub>
          <m:sSubPr>
            <m:ctrlPr>
              <w:rPr>
                <w:rFonts w:ascii="Cambria Math" w:hAnsi="Cambria Math" w:cs="Arial"/>
                <w:i/>
                <w:spacing w:val="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S</m:t>
            </m:r>
          </m:e>
          <m:sub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0</m:t>
            </m:r>
          </m:sub>
        </m:sSub>
        <m:r>
          <w:rPr>
            <w:rFonts w:ascii="Cambria Math" w:hAnsi="Cambria Math" w:cs="Arial"/>
            <w:lang w:val="en-US"/>
          </w:rPr>
          <m:t>≤</m:t>
        </m:r>
        <m:r>
          <w:rPr>
            <w:rFonts w:ascii="Cambria Math" w:hAnsi="Cambria Math" w:cs="Arial"/>
          </w:rPr>
          <m:t>3824</m:t>
        </m:r>
      </m:oMath>
    </w:p>
    <w:p w14:paraId="3B84C267" w14:textId="543C796A" w:rsidR="00D62B6B" w:rsidRDefault="00D62B6B" w:rsidP="00D62B6B">
      <w:pPr>
        <w:pStyle w:val="BodyText"/>
        <w:ind w:left="1134" w:firstLine="567"/>
        <w:rPr>
          <w:rFonts w:cs="Arial"/>
          <w:iCs/>
          <w:spacing w:val="2"/>
          <w:szCs w:val="22"/>
          <w:lang w:eastAsia="en-US"/>
        </w:rPr>
      </w:pPr>
      <w:r w:rsidRPr="003938B7"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m:rPr>
            <m:sty m:val="p"/>
          </m:rPr>
          <w:rPr>
            <w:rFonts w:ascii="Cambria Math" w:hAnsi="Cambria Math" w:cs="Arial"/>
            <w:spacing w:val="2"/>
            <w:szCs w:val="22"/>
            <w:lang w:eastAsia="en-US"/>
          </w:rPr>
          <m:t>TBS</m:t>
        </m:r>
        <m:r>
          <w:rPr>
            <w:rFonts w:ascii="Cambria Math" w:hAnsi="Cambria Math" w:cs="Arial"/>
            <w:spacing w:val="2"/>
            <w:szCs w:val="22"/>
            <w:lang w:eastAsia="en-US"/>
          </w:rPr>
          <m:t>=8·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  <w:iCs/>
                <w:spacing w:val="2"/>
                <w:szCs w:val="22"/>
                <w:lang w:eastAsia="en-US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pacing w:val="2"/>
                    <w:szCs w:val="22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TB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pacing w:val="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8</m:t>
                </m:r>
              </m:den>
            </m:f>
          </m:e>
        </m:d>
      </m:oMath>
    </w:p>
    <w:p w14:paraId="20036DAF" w14:textId="77777777" w:rsidR="00D62B6B" w:rsidRDefault="00D62B6B" w:rsidP="00D62B6B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>else</w:t>
      </w:r>
    </w:p>
    <w:p w14:paraId="3E939F87" w14:textId="49AE9CD1" w:rsidR="00D62B6B" w:rsidRDefault="00D62B6B" w:rsidP="00D62B6B">
      <w:pPr>
        <w:pStyle w:val="BodyText"/>
        <w:ind w:left="1134" w:firstLine="567"/>
        <w:rPr>
          <w:rFonts w:cs="Arial"/>
          <w:iCs/>
          <w:spacing w:val="2"/>
          <w:szCs w:val="22"/>
          <w:lang w:eastAsia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m:rPr>
            <m:sty m:val="p"/>
          </m:rPr>
          <w:rPr>
            <w:rFonts w:ascii="Cambria Math" w:hAnsi="Cambria Math" w:cs="Arial"/>
            <w:spacing w:val="2"/>
            <w:szCs w:val="22"/>
            <w:lang w:eastAsia="en-US"/>
          </w:rPr>
          <m:t>TBS</m:t>
        </m:r>
        <m:r>
          <w:rPr>
            <w:rFonts w:ascii="Cambria Math" w:hAnsi="Cambria Math" w:cs="Arial"/>
            <w:spacing w:val="2"/>
            <w:szCs w:val="22"/>
            <w:lang w:eastAsia="en-US"/>
          </w:rPr>
          <m:t>=8×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  <w:iCs/>
                <w:spacing w:val="2"/>
                <w:szCs w:val="22"/>
                <w:lang w:eastAsia="en-US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pacing w:val="2"/>
                    <w:szCs w:val="22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TB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pacing w:val="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8</m:t>
                </m:r>
              </m:den>
            </m:f>
          </m:e>
        </m:d>
      </m:oMath>
    </w:p>
    <w:p w14:paraId="1BD808E9" w14:textId="77777777" w:rsidR="00D62B6B" w:rsidRPr="004A292A" w:rsidRDefault="00D62B6B" w:rsidP="00D62B6B">
      <w:pPr>
        <w:pStyle w:val="BodyText"/>
        <w:ind w:left="567"/>
        <w:rPr>
          <w:rFonts w:cs="Arial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</w:rPr>
        <w:t>end</w:t>
      </w:r>
    </w:p>
    <w:p w14:paraId="49DA86CB" w14:textId="77777777" w:rsidR="00D62B6B" w:rsidRPr="00E47413" w:rsidRDefault="00D62B6B" w:rsidP="00D62B6B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 w:rsidRPr="00E47413">
        <w:rPr>
          <w:rFonts w:cs="Arial"/>
          <w:lang w:val="en-US"/>
        </w:rPr>
        <w:t>else</w:t>
      </w:r>
    </w:p>
    <w:p w14:paraId="5F7203C5" w14:textId="378DE41F" w:rsidR="00D62B6B" w:rsidRDefault="00D62B6B" w:rsidP="00D62B6B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(TB</m:t>
            </m:r>
            <m:sSub>
              <m:sSubPr>
                <m:ctrlPr>
                  <w:rPr>
                    <w:rFonts w:ascii="Cambria Math" w:hAnsi="Cambria Math" w:cs="Arial"/>
                    <w:i/>
                    <w:spacing w:val="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S</m:t>
                </m:r>
              </m:e>
              <m:sub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0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)/(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Z</m:t>
                </m: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e>
              <m:sub>
                <m:r>
                  <w:rPr>
                    <w:rFonts w:ascii="Cambria Math" w:hAnsi="Cambria Math" w:cs="Arial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</m:t>
            </m:r>
          </m:e>
        </m:d>
      </m:oMath>
      <w:r w:rsidRPr="00E47413">
        <w:rPr>
          <w:rFonts w:cs="Arial"/>
          <w:lang w:val="en-US"/>
        </w:rPr>
        <w:t xml:space="preserve"> </w:t>
      </w:r>
    </w:p>
    <w:p w14:paraId="3407773B" w14:textId="27FB37AA" w:rsidR="00D62B6B" w:rsidRPr="00D62B6B" w:rsidRDefault="00D62B6B" w:rsidP="006F3181">
      <w:pPr>
        <w:pStyle w:val="BodyText"/>
        <w:ind w:left="1701" w:firstLine="567"/>
        <w:rPr>
          <w:rFonts w:cs="Arial"/>
          <w:iCs/>
          <w:spacing w:val="2"/>
          <w:szCs w:val="22"/>
          <w:lang w:eastAsia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Arial"/>
              <w:spacing w:val="2"/>
              <w:szCs w:val="22"/>
              <w:lang w:eastAsia="en-US"/>
            </w:rPr>
            <m:t>TBS</m:t>
          </m:r>
          <m:r>
            <w:rPr>
              <w:rFonts w:ascii="Cambria Math" w:hAnsi="Cambria Math" w:cs="Arial"/>
              <w:spacing w:val="2"/>
              <w:szCs w:val="22"/>
              <w:lang w:eastAsia="en-US"/>
            </w:rPr>
            <m:t>=lcm</m:t>
          </m:r>
          <m:d>
            <m:dPr>
              <m:ctrlPr>
                <w:rPr>
                  <w:rFonts w:ascii="Cambria Math" w:hAnsi="Cambria Math" w:cs="Arial"/>
                  <w:i/>
                  <w:spacing w:val="2"/>
                  <w:szCs w:val="22"/>
                  <w:lang w:eastAsia="en-US"/>
                </w:rPr>
              </m:ctrlPr>
            </m:dPr>
            <m:e>
              <m:r>
                <w:rPr>
                  <w:rFonts w:ascii="Cambria Math" w:hAnsi="Cambria Math" w:cs="Arial"/>
                  <w:spacing w:val="2"/>
                  <w:szCs w:val="22"/>
                  <w:lang w:eastAsia="en-US"/>
                </w:rPr>
                <m:t>C,8</m:t>
              </m:r>
            </m:e>
          </m:d>
          <m:r>
            <w:rPr>
              <w:rFonts w:ascii="Cambria Math" w:hAnsi="Cambria Math" w:cs="Arial"/>
              <w:spacing w:val="2"/>
              <w:szCs w:val="22"/>
              <w:lang w:eastAsia="en-US"/>
            </w:rPr>
            <m:t>·</m:t>
          </m:r>
          <m:d>
            <m:dPr>
              <m:begChr m:val="⌈"/>
              <m:endChr m:val="⌉"/>
              <m:ctrlPr>
                <w:rPr>
                  <w:rFonts w:ascii="Cambria Math" w:hAnsi="Cambria Math" w:cs="Arial"/>
                  <w:i/>
                  <w:iCs/>
                  <w:spacing w:val="2"/>
                  <w:szCs w:val="22"/>
                  <w:lang w:eastAsia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iCs/>
                      <w:spacing w:val="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pacing w:val="2"/>
                      <w:szCs w:val="22"/>
                      <w:lang w:eastAsia="en-US"/>
                    </w:rPr>
                    <m:t>TB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pacing w:val="2"/>
                          <w:szCs w:val="22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pacing w:val="2"/>
                          <w:szCs w:val="22"/>
                          <w:lang w:eastAsia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pacing w:val="2"/>
                          <w:szCs w:val="22"/>
                          <w:lang w:eastAsia="en-US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Arial"/>
                      <w:spacing w:val="2"/>
                      <w:szCs w:val="22"/>
                      <w:lang w:eastAsia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pacing w:val="2"/>
                          <w:szCs w:val="22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pacing w:val="2"/>
                          <w:szCs w:val="22"/>
                          <w:lang w:eastAsia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="Arial"/>
                          <w:spacing w:val="2"/>
                          <w:szCs w:val="22"/>
                          <w:lang w:eastAsia="en-U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 w:cs="Arial"/>
                      <w:szCs w:val="22"/>
                      <w:lang w:eastAsia="en-US"/>
                    </w:rPr>
                    <m:t>lcm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Cs w:val="22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Cs w:val="22"/>
                          <w:lang w:eastAsia="en-US"/>
                        </w:rPr>
                        <m:t>C,8</m:t>
                      </m:r>
                    </m:e>
                  </m:d>
                </m:den>
              </m:f>
            </m:e>
          </m:d>
          <m:r>
            <w:rPr>
              <w:rFonts w:ascii="Cambria Math" w:hAnsi="Cambria Math" w:cs="Arial"/>
              <w:spacing w:val="2"/>
              <w:szCs w:val="22"/>
              <w:lang w:eastAsia="en-US"/>
            </w:rPr>
            <m:t>-</m:t>
          </m:r>
          <m:sSub>
            <m:sSubPr>
              <m:ctrlPr>
                <w:rPr>
                  <w:rFonts w:ascii="Cambria Math" w:hAnsi="Cambria Math" w:cs="Arial"/>
                  <w:i/>
                  <w:iCs/>
                  <w:spacing w:val="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="Arial"/>
                  <w:spacing w:val="2"/>
                  <w:szCs w:val="22"/>
                  <w:lang w:eastAsia="en-US"/>
                </w:rPr>
                <m:t>L</m:t>
              </m:r>
            </m:e>
            <m:sub>
              <m:r>
                <w:rPr>
                  <w:rFonts w:ascii="Cambria Math" w:hAnsi="Cambria Math" w:cs="Arial"/>
                  <w:spacing w:val="2"/>
                  <w:szCs w:val="22"/>
                  <w:lang w:eastAsia="en-US"/>
                </w:rPr>
                <m:t>1</m:t>
              </m:r>
            </m:sub>
          </m:sSub>
        </m:oMath>
      </m:oMathPara>
    </w:p>
    <w:p w14:paraId="4EB9D954" w14:textId="77777777" w:rsidR="00D62B6B" w:rsidRPr="003938B7" w:rsidRDefault="00D62B6B" w:rsidP="00D62B6B">
      <w:pPr>
        <w:pStyle w:val="BodyText"/>
        <w:ind w:left="567"/>
        <w:rPr>
          <w:rFonts w:cs="Arial"/>
          <w:lang w:val="en-US"/>
        </w:rPr>
      </w:pPr>
      <w:r>
        <w:rPr>
          <w:rFonts w:cs="Arial"/>
        </w:rPr>
        <w:tab/>
        <w:t>end</w:t>
      </w:r>
    </w:p>
    <w:p w14:paraId="4AD33DDD" w14:textId="77777777" w:rsidR="00D62B6B" w:rsidRPr="003938B7" w:rsidRDefault="00D62B6B" w:rsidP="00D62B6B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>else</w:t>
      </w:r>
    </w:p>
    <w:p w14:paraId="024DD343" w14:textId="2F1F6F3B" w:rsidR="00D62B6B" w:rsidRPr="003938B7" w:rsidRDefault="00D62B6B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ab/>
      </w:r>
      <w:r>
        <w:rPr>
          <w:rFonts w:cs="Arial"/>
        </w:rPr>
        <w:t xml:space="preserve">If </w:t>
      </w:r>
      <m:oMath>
        <m:r>
          <w:rPr>
            <w:rFonts w:ascii="Cambria Math" w:hAnsi="Cambria Math" w:cs="Arial"/>
          </w:rPr>
          <m:t>TB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S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0</m:t>
            </m:r>
          </m:sub>
        </m:sSub>
        <m:r>
          <w:rPr>
            <w:rFonts w:ascii="Cambria Math" w:hAnsi="Cambria Math" w:cs="Arial"/>
            <w:lang w:val="en-US"/>
          </w:rPr>
          <m:t>≤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Z</m:t>
            </m:r>
            <m:ctrlPr>
              <w:rPr>
                <w:rFonts w:ascii="Cambria Math" w:hAnsi="Cambria Math" w:cs="Arial"/>
                <w:i/>
                <w:lang w:val="en-US"/>
              </w:rPr>
            </m:ctrlPr>
          </m:e>
          <m:sub>
            <m:r>
              <w:rPr>
                <w:rFonts w:ascii="Cambria Math" w:hAnsi="Cambria Math" w:cs="Arial"/>
                <w:lang w:val="en-US"/>
              </w:rPr>
              <m:t>2</m:t>
            </m:r>
          </m:sub>
        </m:sSub>
      </m:oMath>
    </w:p>
    <w:p w14:paraId="7EAE5A19" w14:textId="77777777" w:rsidR="00D62B6B" w:rsidRDefault="00D62B6B" w:rsidP="00D62B6B">
      <w:pPr>
        <w:pStyle w:val="BodyText"/>
        <w:ind w:left="1134" w:firstLine="567"/>
        <w:rPr>
          <w:rFonts w:cs="Arial"/>
          <w:iCs/>
          <w:spacing w:val="2"/>
          <w:szCs w:val="22"/>
          <w:lang w:eastAsia="en-US"/>
        </w:rPr>
      </w:pPr>
      <w:r w:rsidRPr="003938B7">
        <w:rPr>
          <w:rFonts w:cs="Arial"/>
          <w:lang w:val="en-US"/>
        </w:rPr>
        <w:tab/>
      </w:r>
      <w:r>
        <w:rPr>
          <w:rFonts w:cs="Arial"/>
          <w:spacing w:val="2"/>
          <w:szCs w:val="22"/>
          <w:lang w:eastAsia="en-US"/>
        </w:rPr>
        <w:t>Transport block size:</w:t>
      </w:r>
      <w:r w:rsidRPr="004F2612">
        <w:rPr>
          <w:rFonts w:cs="Arial"/>
          <w:spacing w:val="2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pacing w:val="2"/>
            <w:szCs w:val="22"/>
            <w:lang w:eastAsia="en-US"/>
          </w:rPr>
          <m:t>TBS</m:t>
        </m:r>
        <m:r>
          <w:rPr>
            <w:rFonts w:ascii="Cambria Math" w:hAnsi="Cambria Math" w:cs="Arial"/>
            <w:spacing w:val="2"/>
            <w:szCs w:val="22"/>
            <w:lang w:eastAsia="en-US"/>
          </w:rPr>
          <m:t>=8·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  <w:iCs/>
                <w:spacing w:val="2"/>
                <w:szCs w:val="22"/>
                <w:lang w:eastAsia="en-US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pacing w:val="2"/>
                    <w:szCs w:val="22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TB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pacing w:val="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8</m:t>
                </m:r>
              </m:den>
            </m:f>
          </m:e>
        </m:d>
      </m:oMath>
    </w:p>
    <w:p w14:paraId="40C9F29C" w14:textId="77777777" w:rsidR="00D62B6B" w:rsidRDefault="00D62B6B" w:rsidP="00D62B6B">
      <w:pPr>
        <w:pStyle w:val="BodyText"/>
        <w:ind w:left="567" w:firstLine="567"/>
        <w:rPr>
          <w:rFonts w:cs="Arial"/>
          <w:lang w:val="en-US"/>
        </w:rPr>
      </w:pPr>
      <w:r>
        <w:rPr>
          <w:rFonts w:cs="Arial"/>
          <w:lang w:val="en-US"/>
        </w:rPr>
        <w:t>else</w:t>
      </w:r>
    </w:p>
    <w:p w14:paraId="1E6D26FD" w14:textId="77FE2E8B" w:rsidR="00D62B6B" w:rsidRPr="003938B7" w:rsidRDefault="00D62B6B" w:rsidP="00D62B6B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  <w:lang w:val="en-US"/>
          </w:rPr>
          <m:t xml:space="preserve"> </m:t>
        </m:r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(TB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S</m:t>
                </m:r>
              </m:e>
              <m:sub>
                <m:r>
                  <w:rPr>
                    <w:rFonts w:ascii="Cambria Math" w:hAnsi="Cambria Math" w:cs="Arial"/>
                  </w:rPr>
                  <m:t>0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)/(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Z</m:t>
                </m: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e>
              <m:sub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</m:t>
            </m:r>
          </m:e>
        </m:d>
      </m:oMath>
      <w:r w:rsidRPr="003938B7">
        <w:rPr>
          <w:rFonts w:cs="Arial"/>
          <w:lang w:val="en-US"/>
        </w:rPr>
        <w:t xml:space="preserve"> </w:t>
      </w:r>
    </w:p>
    <w:p w14:paraId="5C7D79FF" w14:textId="09F24B06" w:rsidR="00D62B6B" w:rsidRDefault="00D62B6B" w:rsidP="00D62B6B">
      <w:pPr>
        <w:pStyle w:val="BodyText"/>
        <w:ind w:left="1134" w:firstLine="567"/>
        <w:rPr>
          <w:rFonts w:cs="Arial"/>
          <w:iCs/>
          <w:spacing w:val="2"/>
          <w:szCs w:val="22"/>
          <w:lang w:eastAsia="en-US"/>
        </w:rPr>
      </w:pPr>
      <w:r w:rsidRPr="003938B7">
        <w:rPr>
          <w:rFonts w:cs="Arial"/>
          <w:lang w:val="en-US"/>
        </w:rPr>
        <w:lastRenderedPageBreak/>
        <w:tab/>
      </w:r>
      <w:r w:rsidRPr="004F2612">
        <w:rPr>
          <w:rFonts w:cs="Arial"/>
          <w:spacing w:val="2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pacing w:val="2"/>
            <w:szCs w:val="22"/>
            <w:lang w:eastAsia="en-US"/>
          </w:rPr>
          <m:t>TBS</m:t>
        </m:r>
        <m:r>
          <w:rPr>
            <w:rFonts w:ascii="Cambria Math" w:hAnsi="Cambria Math" w:cs="Arial"/>
            <w:spacing w:val="2"/>
            <w:szCs w:val="22"/>
            <w:lang w:eastAsia="en-US"/>
          </w:rPr>
          <m:t>=lcm(C,8)·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  <w:iCs/>
                <w:spacing w:val="2"/>
                <w:szCs w:val="22"/>
                <w:lang w:eastAsia="en-US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pacing w:val="2"/>
                    <w:szCs w:val="22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TB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pacing w:val="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pacing w:val="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pacing w:val="2"/>
                        <w:szCs w:val="22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pacing w:val="2"/>
                    <w:szCs w:val="22"/>
                    <w:lang w:eastAsia="en-US"/>
                  </w:rPr>
                  <m:t xml:space="preserve"> </m:t>
                </m:r>
              </m:num>
              <m:den>
                <m:r>
                  <w:rPr>
                    <w:rFonts w:ascii="Cambria Math" w:hAnsi="Cambria Math" w:cs="Arial"/>
                    <w:szCs w:val="22"/>
                    <w:lang w:eastAsia="en-US"/>
                  </w:rPr>
                  <m:t>lcm(C,8)</m:t>
                </m:r>
              </m:den>
            </m:f>
          </m:e>
        </m:d>
        <m:r>
          <w:rPr>
            <w:rFonts w:ascii="Cambria Math" w:hAnsi="Cambria Math" w:cs="Arial"/>
            <w:spacing w:val="2"/>
            <w:szCs w:val="22"/>
            <w:lang w:eastAsia="en-US"/>
          </w:rPr>
          <m:t>-</m:t>
        </m:r>
        <m:sSub>
          <m:sSubPr>
            <m:ctrlPr>
              <w:rPr>
                <w:rFonts w:ascii="Cambria Math" w:hAnsi="Cambria Math" w:cs="Arial"/>
                <w:i/>
                <w:iCs/>
                <w:spacing w:val="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L</m:t>
            </m:r>
          </m:e>
          <m:sub>
            <m:r>
              <w:rPr>
                <w:rFonts w:ascii="Cambria Math" w:hAnsi="Cambria Math" w:cs="Arial"/>
                <w:spacing w:val="2"/>
                <w:szCs w:val="22"/>
                <w:lang w:eastAsia="en-US"/>
              </w:rPr>
              <m:t>1</m:t>
            </m:r>
          </m:sub>
        </m:sSub>
      </m:oMath>
    </w:p>
    <w:p w14:paraId="1A159D49" w14:textId="77777777" w:rsidR="00D62B6B" w:rsidRPr="003938B7" w:rsidRDefault="00D62B6B" w:rsidP="00D62B6B">
      <w:pPr>
        <w:pStyle w:val="BodyText"/>
        <w:ind w:left="567" w:firstLine="567"/>
        <w:rPr>
          <w:rFonts w:cs="Arial"/>
        </w:rPr>
      </w:pPr>
      <w:r>
        <w:rPr>
          <w:rFonts w:cs="Arial"/>
        </w:rPr>
        <w:t>end</w:t>
      </w:r>
    </w:p>
    <w:p w14:paraId="46CEC45D" w14:textId="2AF01023" w:rsidR="00D62B6B" w:rsidRDefault="00D62B6B" w:rsidP="006F3181">
      <w:pPr>
        <w:ind w:firstLine="567"/>
        <w:rPr>
          <w:rFonts w:cs="Arial"/>
          <w:lang w:val="en-US"/>
        </w:rPr>
      </w:pPr>
      <w:r>
        <w:rPr>
          <w:rFonts w:cs="Arial"/>
          <w:lang w:val="en-US"/>
        </w:rPr>
        <w:t>end</w:t>
      </w:r>
    </w:p>
    <w:p w14:paraId="56A7E6FB" w14:textId="668B682E" w:rsidR="008D43FF" w:rsidRDefault="008D43FF" w:rsidP="006F3181">
      <w:pPr>
        <w:pStyle w:val="Heading2"/>
      </w:pPr>
      <w:r>
        <w:t>Code Block Segmentation Procedure (38.212)</w:t>
      </w:r>
    </w:p>
    <w:p w14:paraId="4F869416" w14:textId="7C60B7CA" w:rsidR="003B75AE" w:rsidRDefault="003B75AE" w:rsidP="006F3181">
      <w:pPr>
        <w:rPr>
          <w:lang w:val="en-US"/>
        </w:rPr>
      </w:pPr>
      <w:r>
        <w:t xml:space="preserve">Given TBS and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init</m:t>
            </m:r>
          </m:sub>
        </m:sSub>
      </m:oMath>
      <w:r>
        <w:rPr>
          <w:lang w:val="en-US"/>
        </w:rPr>
        <w:t xml:space="preserve"> as input, the number of code blocks (C) and the code block size (CBS) is determined through the following procedure:</w:t>
      </w:r>
    </w:p>
    <w:p w14:paraId="3F66D922" w14:textId="77777777" w:rsidR="003B75AE" w:rsidRPr="006F3181" w:rsidRDefault="003B75AE" w:rsidP="006F3181">
      <w:pPr>
        <w:rPr>
          <w:lang w:val="en-US"/>
        </w:rPr>
      </w:pPr>
    </w:p>
    <w:p w14:paraId="6BE01E78" w14:textId="77777777" w:rsidR="003B75AE" w:rsidRDefault="003B75AE" w:rsidP="003B75AE">
      <w:pPr>
        <w:pStyle w:val="BodyText"/>
        <w:ind w:left="567"/>
        <w:rPr>
          <w:rFonts w:cs="Arial"/>
        </w:rPr>
      </w:pPr>
      <w:r w:rsidRPr="003938B7">
        <w:rPr>
          <w:rFonts w:cs="Arial"/>
          <w:lang w:val="en-US"/>
        </w:rPr>
        <w:t xml:space="preserve">If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init</m:t>
            </m:r>
          </m:sub>
        </m:sSub>
        <m:r>
          <w:rPr>
            <w:rFonts w:ascii="Cambria Math" w:hAnsi="Cambria Math" w:cs="Arial"/>
            <w:lang w:val="en-US"/>
          </w:rPr>
          <m:t>&gt;1/4</m:t>
        </m:r>
      </m:oMath>
      <w:r>
        <w:rPr>
          <w:rFonts w:cs="Arial"/>
          <w:lang w:val="en-US"/>
        </w:rPr>
        <w:t xml:space="preserve">  (the value 1/4 is TBC at NR AH#3)</w:t>
      </w:r>
    </w:p>
    <w:p w14:paraId="0FFDD8CF" w14:textId="77777777" w:rsidR="003B75AE" w:rsidRPr="003938B7" w:rsidRDefault="003B75AE" w:rsidP="003B75AE">
      <w:pPr>
        <w:pStyle w:val="BodyText"/>
        <w:ind w:left="567"/>
        <w:rPr>
          <w:rFonts w:cs="Arial"/>
          <w:lang w:val="en-US"/>
        </w:rPr>
      </w:pPr>
      <w:r>
        <w:rPr>
          <w:rFonts w:cs="Arial"/>
        </w:rPr>
        <w:tab/>
        <w:t xml:space="preserve">If </w:t>
      </w:r>
      <m:oMath>
        <m:r>
          <w:rPr>
            <w:rFonts w:ascii="Cambria Math" w:hAnsi="Cambria Math" w:cs="Arial"/>
          </w:rPr>
          <m:t>TBS</m:t>
        </m:r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1</m:t>
            </m:r>
          </m:sub>
        </m:sSub>
        <m:r>
          <w:rPr>
            <w:rFonts w:ascii="Cambria Math" w:hAnsi="Cambria Math" w:cs="Arial"/>
            <w:lang w:val="en-US"/>
          </w:rPr>
          <m:t>≤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Z</m:t>
            </m:r>
            <m:ctrlPr>
              <w:rPr>
                <w:rFonts w:ascii="Cambria Math" w:hAnsi="Cambria Math" w:cs="Arial"/>
                <w:i/>
                <w:lang w:val="en-US"/>
              </w:rPr>
            </m:ctrlPr>
          </m:e>
          <m:sub>
            <m:r>
              <w:rPr>
                <w:rFonts w:ascii="Cambria Math" w:hAnsi="Cambria Math" w:cs="Arial"/>
                <w:lang w:val="en-US"/>
              </w:rPr>
              <m:t>1</m:t>
            </m:r>
          </m:sub>
        </m:sSub>
      </m:oMath>
    </w:p>
    <w:p w14:paraId="18733061" w14:textId="356AEB24" w:rsidR="003B75AE" w:rsidRDefault="003B75AE" w:rsidP="003B75AE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=1</m:t>
        </m:r>
      </m:oMath>
    </w:p>
    <w:p w14:paraId="1613AF0A" w14:textId="77777777" w:rsidR="003B75AE" w:rsidRPr="003938B7" w:rsidRDefault="003B75AE" w:rsidP="003B75AE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 xml:space="preserve">If </w:t>
      </w:r>
      <m:oMath>
        <m:r>
          <w:rPr>
            <w:rFonts w:ascii="Cambria Math" w:hAnsi="Cambria Math" w:cs="Arial"/>
          </w:rPr>
          <m:t>TBS</m:t>
        </m:r>
        <m:r>
          <w:rPr>
            <w:rFonts w:ascii="Cambria Math" w:hAnsi="Cambria Math" w:cs="Arial"/>
            <w:lang w:val="en-US"/>
          </w:rPr>
          <m:t>≤</m:t>
        </m:r>
        <m:r>
          <w:rPr>
            <w:rFonts w:ascii="Cambria Math" w:hAnsi="Cambria Math" w:cs="Arial"/>
          </w:rPr>
          <m:t>3824</m:t>
        </m:r>
      </m:oMath>
    </w:p>
    <w:p w14:paraId="0C2ED626" w14:textId="77777777" w:rsidR="003B75AE" w:rsidRDefault="003B75AE" w:rsidP="003B75AE">
      <w:pPr>
        <w:pStyle w:val="BodyText"/>
        <w:ind w:left="567"/>
        <w:rPr>
          <w:rFonts w:cs="Arial"/>
        </w:rPr>
      </w:pPr>
      <w:r w:rsidRPr="003938B7"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  <w:lang w:val="en-US"/>
          </w:rPr>
          <m:t>CBS=</m:t>
        </m:r>
        <m:r>
          <w:rPr>
            <w:rFonts w:ascii="Cambria Math" w:hAnsi="Cambria Math" w:cs="Arial"/>
          </w:rPr>
          <m:t>TBS</m:t>
        </m:r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0</m:t>
            </m:r>
          </m:sub>
        </m:sSub>
      </m:oMath>
    </w:p>
    <w:p w14:paraId="7BDA162A" w14:textId="77777777" w:rsidR="003B75AE" w:rsidRDefault="003B75AE" w:rsidP="003B75AE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>else</w:t>
      </w:r>
    </w:p>
    <w:p w14:paraId="78914975" w14:textId="77777777" w:rsidR="003B75AE" w:rsidRDefault="003B75AE" w:rsidP="003B75AE">
      <w:pPr>
        <w:pStyle w:val="BodyText"/>
        <w:ind w:left="567"/>
        <w:rPr>
          <w:rFonts w:cs="Arial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  <w:lang w:val="en-US"/>
          </w:rPr>
          <m:t>CBS=</m:t>
        </m:r>
        <m:r>
          <w:rPr>
            <w:rFonts w:ascii="Cambria Math" w:hAnsi="Cambria Math" w:cs="Arial"/>
          </w:rPr>
          <m:t>TBS</m:t>
        </m:r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1</m:t>
            </m:r>
          </m:sub>
        </m:sSub>
      </m:oMath>
    </w:p>
    <w:p w14:paraId="78BC059C" w14:textId="77777777" w:rsidR="003B75AE" w:rsidRPr="00DB2AD2" w:rsidRDefault="003B75AE" w:rsidP="003B75AE">
      <w:pPr>
        <w:pStyle w:val="BodyText"/>
        <w:ind w:left="567"/>
        <w:rPr>
          <w:rFonts w:cs="Arial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</w:rPr>
        <w:t>end</w:t>
      </w:r>
    </w:p>
    <w:p w14:paraId="60303877" w14:textId="77777777" w:rsidR="003B75AE" w:rsidRDefault="003B75AE" w:rsidP="003B75AE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  <w:t>else</w:t>
      </w:r>
    </w:p>
    <w:p w14:paraId="34F324BE" w14:textId="3A523936" w:rsidR="003B75AE" w:rsidRPr="003938B7" w:rsidRDefault="003B75AE" w:rsidP="003B75AE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  <w:lang w:val="en-US"/>
              </w:rPr>
              <m:t>(</m:t>
            </m:r>
            <m:r>
              <w:rPr>
                <w:rFonts w:ascii="Cambria Math" w:hAnsi="Cambria Math" w:cs="Arial"/>
              </w:rPr>
              <m:t>TBS</m:t>
            </m:r>
            <m:r>
              <w:rPr>
                <w:rFonts w:ascii="Cambria Math" w:hAnsi="Cambria Math" w:cs="Arial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)/(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Z</m:t>
                </m: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e>
              <m:sub>
                <m:r>
                  <w:rPr>
                    <w:rFonts w:ascii="Cambria Math" w:hAnsi="Cambria Math" w:cs="Arial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</m:t>
            </m:r>
          </m:e>
        </m:d>
      </m:oMath>
      <w:r w:rsidRPr="003938B7">
        <w:rPr>
          <w:rFonts w:cs="Arial"/>
          <w:lang w:val="en-US"/>
        </w:rPr>
        <w:t xml:space="preserve"> </w:t>
      </w:r>
    </w:p>
    <w:p w14:paraId="6ED55BFF" w14:textId="519DB9A1" w:rsidR="003B75AE" w:rsidRDefault="003B75AE" w:rsidP="003B75AE">
      <w:pPr>
        <w:pStyle w:val="BodyText"/>
        <w:ind w:left="567"/>
        <w:rPr>
          <w:rFonts w:cs="Arial"/>
        </w:rPr>
      </w:pPr>
      <w:r w:rsidRPr="003938B7"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</w:rPr>
          <m:t>CBS=(TBS+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)/C+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</w:p>
    <w:p w14:paraId="0A3730B6" w14:textId="77777777" w:rsidR="003B75AE" w:rsidRPr="003938B7" w:rsidRDefault="003B75AE" w:rsidP="003B75AE">
      <w:pPr>
        <w:pStyle w:val="BodyText"/>
        <w:ind w:left="567"/>
        <w:rPr>
          <w:rFonts w:cs="Arial"/>
          <w:lang w:val="en-US"/>
        </w:rPr>
      </w:pPr>
      <w:r>
        <w:rPr>
          <w:rFonts w:cs="Arial"/>
        </w:rPr>
        <w:tab/>
        <w:t>end</w:t>
      </w:r>
    </w:p>
    <w:p w14:paraId="02547F54" w14:textId="77777777" w:rsidR="003B75AE" w:rsidRPr="003938B7" w:rsidRDefault="003B75AE" w:rsidP="003B75AE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>else</w:t>
      </w:r>
    </w:p>
    <w:p w14:paraId="7EA55862" w14:textId="77777777" w:rsidR="003B75AE" w:rsidRPr="003938B7" w:rsidRDefault="003B75AE" w:rsidP="003B75AE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ab/>
      </w:r>
      <w:r>
        <w:rPr>
          <w:rFonts w:cs="Arial"/>
        </w:rPr>
        <w:t xml:space="preserve">If </w:t>
      </w:r>
      <m:oMath>
        <m:r>
          <w:rPr>
            <w:rFonts w:ascii="Cambria Math" w:hAnsi="Cambria Math" w:cs="Arial"/>
          </w:rPr>
          <m:t>TBS</m:t>
        </m:r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0</m:t>
            </m:r>
          </m:sub>
        </m:sSub>
        <m:r>
          <w:rPr>
            <w:rFonts w:ascii="Cambria Math" w:hAnsi="Cambria Math" w:cs="Arial"/>
            <w:lang w:val="en-US"/>
          </w:rPr>
          <m:t>≤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Z</m:t>
            </m:r>
            <m:ctrlPr>
              <w:rPr>
                <w:rFonts w:ascii="Cambria Math" w:hAnsi="Cambria Math" w:cs="Arial"/>
                <w:i/>
                <w:lang w:val="en-US"/>
              </w:rPr>
            </m:ctrlPr>
          </m:e>
          <m:sub>
            <m:r>
              <w:rPr>
                <w:rFonts w:ascii="Cambria Math" w:hAnsi="Cambria Math" w:cs="Arial"/>
                <w:lang w:val="en-US"/>
              </w:rPr>
              <m:t>2</m:t>
            </m:r>
          </m:sub>
        </m:sSub>
      </m:oMath>
    </w:p>
    <w:p w14:paraId="283CA184" w14:textId="02DDC422" w:rsidR="003B75AE" w:rsidRPr="003938B7" w:rsidRDefault="003B75AE" w:rsidP="003B75AE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=1</m:t>
        </m:r>
      </m:oMath>
    </w:p>
    <w:p w14:paraId="390CFD60" w14:textId="77777777" w:rsidR="003B75AE" w:rsidRDefault="003B75AE" w:rsidP="003B75AE">
      <w:pPr>
        <w:pStyle w:val="BodyText"/>
        <w:ind w:left="567"/>
        <w:rPr>
          <w:rFonts w:cs="Arial"/>
          <w:lang w:val="en-US"/>
        </w:rPr>
      </w:pPr>
      <w:r w:rsidRPr="003938B7"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  <w:lang w:val="en-US"/>
          </w:rPr>
          <m:t>CBS=</m:t>
        </m:r>
        <m:r>
          <w:rPr>
            <w:rFonts w:ascii="Cambria Math" w:hAnsi="Cambria Math" w:cs="Arial"/>
          </w:rPr>
          <m:t>TBS</m:t>
        </m:r>
        <m:r>
          <w:rPr>
            <w:rFonts w:ascii="Cambria Math" w:hAnsi="Cambria Math" w:cs="Arial"/>
            <w:lang w:val="en-US"/>
          </w:rPr>
          <m:t>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  <w:lang w:val="en-US"/>
              </w:rPr>
              <m:t>0</m:t>
            </m:r>
          </m:sub>
        </m:sSub>
      </m:oMath>
    </w:p>
    <w:p w14:paraId="42611D19" w14:textId="77777777" w:rsidR="003B75AE" w:rsidRDefault="003B75AE" w:rsidP="003B75AE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  <w:t>else</w:t>
      </w:r>
    </w:p>
    <w:p w14:paraId="22A61E07" w14:textId="4DC6AC2A" w:rsidR="003B75AE" w:rsidRPr="003938B7" w:rsidRDefault="003B75AE" w:rsidP="003B75AE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  <w:lang w:val="en-US"/>
          </w:rPr>
          <m:t xml:space="preserve"> </m:t>
        </m:r>
        <m: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  <w:lang w:val="en-US"/>
              </w:rPr>
              <m:t>(</m:t>
            </m:r>
            <m:r>
              <w:rPr>
                <w:rFonts w:ascii="Cambria Math" w:hAnsi="Cambria Math" w:cs="Arial"/>
              </w:rPr>
              <m:t>TBS</m:t>
            </m:r>
            <m:r>
              <w:rPr>
                <w:rFonts w:ascii="Cambria Math" w:hAnsi="Cambria Math" w:cs="Arial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)/(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Z</m:t>
                </m: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e>
              <m:sub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)</m:t>
            </m:r>
          </m:e>
        </m:d>
      </m:oMath>
      <w:r w:rsidRPr="003938B7">
        <w:rPr>
          <w:rFonts w:cs="Arial"/>
          <w:lang w:val="en-US"/>
        </w:rPr>
        <w:t xml:space="preserve"> </w:t>
      </w:r>
    </w:p>
    <w:p w14:paraId="59DAB321" w14:textId="0D689598" w:rsidR="003B75AE" w:rsidRDefault="003B75AE" w:rsidP="003B75AE">
      <w:pPr>
        <w:pStyle w:val="BodyText"/>
        <w:ind w:left="567"/>
        <w:rPr>
          <w:rFonts w:cs="Arial"/>
        </w:rPr>
      </w:pPr>
      <w:r w:rsidRPr="003938B7"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m:oMath>
        <m:r>
          <w:rPr>
            <w:rFonts w:ascii="Cambria Math" w:hAnsi="Cambria Math" w:cs="Arial"/>
          </w:rPr>
          <m:t>CBS=(TBS+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)/C+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</w:p>
    <w:p w14:paraId="3616E8DB" w14:textId="77777777" w:rsidR="003B75AE" w:rsidRPr="003938B7" w:rsidRDefault="003B75AE" w:rsidP="003B75AE">
      <w:pPr>
        <w:pStyle w:val="BodyText"/>
        <w:ind w:left="567"/>
        <w:rPr>
          <w:rFonts w:cs="Arial"/>
        </w:rPr>
      </w:pPr>
      <w:r>
        <w:rPr>
          <w:rFonts w:cs="Arial"/>
        </w:rPr>
        <w:tab/>
        <w:t>end</w:t>
      </w:r>
    </w:p>
    <w:p w14:paraId="27EFFAAB" w14:textId="77777777" w:rsidR="003B75AE" w:rsidRDefault="003B75AE" w:rsidP="003B75AE">
      <w:pPr>
        <w:pStyle w:val="BodyText"/>
        <w:ind w:left="567"/>
        <w:rPr>
          <w:rFonts w:cs="Arial"/>
          <w:lang w:val="en-US"/>
        </w:rPr>
      </w:pPr>
      <w:r>
        <w:rPr>
          <w:rFonts w:cs="Arial"/>
          <w:lang w:val="en-US"/>
        </w:rPr>
        <w:t>end</w:t>
      </w:r>
    </w:p>
    <w:p w14:paraId="507DF9C5" w14:textId="77777777" w:rsidR="008D43FF" w:rsidRPr="006F3181" w:rsidRDefault="008D43FF" w:rsidP="006F3181"/>
    <w:p w14:paraId="2C1B6BD4" w14:textId="6C894962" w:rsidR="00C01F33" w:rsidRPr="00CE0424" w:rsidRDefault="00C01F33" w:rsidP="00CE0424">
      <w:pPr>
        <w:pStyle w:val="Heading1"/>
      </w:pPr>
      <w:r w:rsidRPr="00CE0424">
        <w:t>Conclusion</w:t>
      </w:r>
    </w:p>
    <w:p w14:paraId="52ED27D1" w14:textId="54B12C79" w:rsidR="008F029E" w:rsidRPr="004A05D2" w:rsidRDefault="00CD1038">
      <w:pPr>
        <w:pStyle w:val="TOC1"/>
        <w:rPr>
          <w:b w:val="0"/>
        </w:rPr>
      </w:pPr>
      <w:r w:rsidRPr="004A05D2">
        <w:rPr>
          <w:b w:val="0"/>
        </w:rPr>
        <w:t>In this contribution,</w:t>
      </w:r>
      <w:r w:rsidR="008E065E" w:rsidRPr="004A05D2">
        <w:rPr>
          <w:b w:val="0"/>
        </w:rPr>
        <w:t xml:space="preserve"> we made the following </w:t>
      </w:r>
      <w:r w:rsidR="004C5748" w:rsidRPr="004A05D2">
        <w:rPr>
          <w:b w:val="0"/>
        </w:rPr>
        <w:t>proposal:</w:t>
      </w:r>
    </w:p>
    <w:p w14:paraId="411B61DF" w14:textId="3017B80C" w:rsidR="006F4DF1" w:rsidRPr="006F4DF1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</w:p>
    <w:p w14:paraId="5464A99F" w14:textId="750CA1D6" w:rsidR="007E16C5" w:rsidRPr="007E16C5" w:rsidRDefault="008E065E" w:rsidP="00C55183">
      <w:pPr>
        <w:pStyle w:val="Proposal"/>
        <w:numPr>
          <w:ilvl w:val="0"/>
          <w:numId w:val="28"/>
        </w:numPr>
      </w:pPr>
      <w:r>
        <w:fldChar w:fldCharType="end"/>
      </w:r>
      <w:r w:rsidR="007E16C5" w:rsidRPr="007E16C5">
        <w:t xml:space="preserve"> </w:t>
      </w:r>
      <w:r w:rsidR="007E16C5">
        <w:t xml:space="preserve">The approximate TB size, </w:t>
      </w:r>
      <m:oMath>
        <m:r>
          <m:rPr>
            <m:sty m:val="bi"/>
          </m:rPr>
          <w:rPr>
            <w:rFonts w:ascii="Cambria Math" w:hAnsi="Cambria Math"/>
            <w:szCs w:val="22"/>
          </w:rPr>
          <m:t>TB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0</m:t>
            </m:r>
          </m:sub>
        </m:sSub>
      </m:oMath>
      <w:r w:rsidR="007E16C5">
        <w:rPr>
          <w:szCs w:val="22"/>
        </w:rPr>
        <w:t xml:space="preserve">, </w:t>
      </w:r>
      <w:r w:rsidR="007E16C5">
        <w:t xml:space="preserve">is calculated as </w:t>
      </w:r>
      <m:oMath>
        <m:r>
          <m:rPr>
            <m:sty m:val="b"/>
          </m:rPr>
          <w:rPr>
            <w:rFonts w:ascii="Cambria Math" w:hAnsi="Cambria Math"/>
            <w:lang w:eastAsia="en-US"/>
          </w:rPr>
          <w:br/>
        </m:r>
      </m:oMath>
      <w:r w:rsidR="007E16C5">
        <w:br/>
      </w:r>
      <m:oMathPara>
        <m:oMath>
          <m:r>
            <m:rPr>
              <m:sty m:val="b"/>
            </m:rPr>
            <w:rPr>
              <w:rFonts w:ascii="Cambria Math" w:hAnsi="Cambria Math"/>
            </w:rPr>
            <m:t>TB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iCs/>
                  <w:lang w:val="sv-SE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PRB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∙N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RE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DL,PRB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∙υ∙</m:t>
          </m:r>
          <m:sSub>
            <m:sSubPr>
              <m:ctrlPr>
                <w:rPr>
                  <w:rFonts w:ascii="Cambria Math" w:hAnsi="Cambria Math"/>
                  <w:i/>
                  <w:iCs/>
                  <w:lang w:val="sv-SE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Q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∙R</m:t>
          </m:r>
        </m:oMath>
      </m:oMathPara>
    </w:p>
    <w:p w14:paraId="34CC19F2" w14:textId="77777777" w:rsidR="007E16C5" w:rsidRPr="007E16C5" w:rsidRDefault="007E16C5" w:rsidP="007E16C5">
      <w:pPr>
        <w:pStyle w:val="Proposal"/>
        <w:numPr>
          <w:ilvl w:val="0"/>
          <w:numId w:val="0"/>
        </w:numPr>
        <w:ind w:left="1701"/>
      </w:pPr>
      <w:r>
        <w:t>w</w:t>
      </w:r>
      <w:r w:rsidRPr="007E16C5">
        <w:t>here</w:t>
      </w:r>
    </w:p>
    <w:p w14:paraId="150C22F2" w14:textId="77777777" w:rsidR="007E16C5" w:rsidRPr="007E16C5" w:rsidRDefault="007E16C5" w:rsidP="007E16C5">
      <w:pPr>
        <w:pStyle w:val="Proposal"/>
        <w:numPr>
          <w:ilvl w:val="0"/>
          <w:numId w:val="26"/>
        </w:numPr>
      </w:pPr>
      <m:oMath>
        <m:r>
          <m:rPr>
            <m:sty m:val="bi"/>
          </m:rPr>
          <w:rPr>
            <w:rFonts w:ascii="Cambria Math" w:hAnsi="Cambria Math"/>
          </w:rPr>
          <m:t>ν</m:t>
        </m:r>
      </m:oMath>
      <w:r w:rsidRPr="007E16C5">
        <w:t xml:space="preserve"> is number of MIMO layers the codeword is mapped onto;</w:t>
      </w:r>
    </w:p>
    <w:p w14:paraId="0DA56314" w14:textId="77777777" w:rsidR="007E16C5" w:rsidRPr="007E16C5" w:rsidRDefault="00333FF4" w:rsidP="007E16C5">
      <w:pPr>
        <w:pStyle w:val="Proposal"/>
        <w:numPr>
          <w:ilvl w:val="0"/>
          <w:numId w:val="26"/>
        </w:numPr>
      </w:pP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DL,PRB</m:t>
            </m:r>
          </m:sup>
        </m:sSubSup>
      </m:oMath>
      <w:r w:rsidR="007E16C5" w:rsidRPr="007E16C5">
        <w:t xml:space="preserve"> is the number of REs per PRB (or per slot/mini-slot)</w:t>
      </w:r>
      <w:r w:rsidR="007E16C5">
        <w:t xml:space="preserve"> available for carrying the </w:t>
      </w:r>
      <w:r w:rsidR="007E16C5" w:rsidRPr="007E16C5">
        <w:t>PDSCH;</w:t>
      </w:r>
    </w:p>
    <w:p w14:paraId="1CD69C7B" w14:textId="77777777" w:rsidR="007E16C5" w:rsidRPr="007E16C5" w:rsidRDefault="00333FF4" w:rsidP="007E16C5">
      <w:pPr>
        <w:pStyle w:val="Proposal"/>
        <w:numPr>
          <w:ilvl w:val="0"/>
          <w:numId w:val="26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PRB</m:t>
            </m:r>
          </m:sub>
        </m:sSub>
      </m:oMath>
      <w:r w:rsidR="007E16C5" w:rsidRPr="007E16C5">
        <w:t xml:space="preserve"> is the number of allocated PRBs;</w:t>
      </w:r>
    </w:p>
    <w:p w14:paraId="703DE695" w14:textId="77777777" w:rsidR="007E16C5" w:rsidRDefault="007E16C5" w:rsidP="007E16C5">
      <w:pPr>
        <w:pStyle w:val="Proposal"/>
        <w:numPr>
          <w:ilvl w:val="0"/>
          <w:numId w:val="26"/>
        </w:numPr>
      </w:pPr>
      <w:r w:rsidRPr="007E16C5">
        <w:t xml:space="preserve">modulation order,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sub>
        </m:sSub>
      </m:oMath>
      <w:r w:rsidRPr="007E16C5">
        <w:t xml:space="preserve">, and target code rate,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Pr="007E16C5">
        <w:t xml:space="preserve">, are read from an MCS table based 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MCS</m:t>
            </m:r>
          </m:sub>
        </m:sSub>
      </m:oMath>
      <w:r w:rsidRPr="007E16C5">
        <w:t xml:space="preserve"> signalled in the DCI;</w:t>
      </w:r>
    </w:p>
    <w:p w14:paraId="11C3E269" w14:textId="77777777" w:rsidR="007E16C5" w:rsidRPr="007E16C5" w:rsidRDefault="007E16C5" w:rsidP="007E16C5">
      <w:pPr>
        <w:pStyle w:val="Proposal"/>
        <w:numPr>
          <w:ilvl w:val="0"/>
          <w:numId w:val="26"/>
        </w:numPr>
      </w:pPr>
      <w:r w:rsidRPr="007E16C5">
        <w:t xml:space="preserve">target code rate,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t>, is the effective code rate achieved when both the LDPC code and the CRC code is applied.</w:t>
      </w:r>
    </w:p>
    <w:p w14:paraId="70967945" w14:textId="2C5F4BD4" w:rsidR="00C01F33" w:rsidRDefault="00C01F33" w:rsidP="006F3181">
      <w:pPr>
        <w:pStyle w:val="TOC1"/>
        <w:rPr>
          <w:bCs/>
        </w:rPr>
      </w:pPr>
    </w:p>
    <w:p w14:paraId="6BC992D7" w14:textId="5CF1B086" w:rsidR="00C55183" w:rsidRPr="00C55183" w:rsidRDefault="00C55183" w:rsidP="00C55183">
      <w:pPr>
        <w:pStyle w:val="Proposal"/>
        <w:rPr>
          <w:rFonts w:eastAsia="SimSun"/>
          <w:lang w:val="en-US"/>
        </w:rPr>
      </w:pPr>
      <w:r>
        <w:rPr>
          <w:rFonts w:eastAsia="MS Mincho"/>
          <w:lang w:val="en-US"/>
        </w:rPr>
        <w:t xml:space="preserve">Adopt </w:t>
      </w:r>
      <w:r w:rsidR="00AB5C7D">
        <w:rPr>
          <w:rFonts w:eastAsia="MS Mincho"/>
          <w:lang w:val="en-US"/>
        </w:rPr>
        <w:t>in</w:t>
      </w:r>
      <w:r w:rsidR="00AB5C7D">
        <w:rPr>
          <w:rFonts w:eastAsia="MS Mincho"/>
          <w:lang w:val="en-US"/>
        </w:rPr>
        <w:t>to</w:t>
      </w:r>
      <w:r w:rsidR="00AB5C7D">
        <w:rPr>
          <w:rFonts w:eastAsia="MS Mincho"/>
          <w:lang w:val="en-US"/>
        </w:rPr>
        <w:t xml:space="preserve"> TS38.213</w:t>
      </w:r>
      <w:r w:rsidR="00AB5C7D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the TBS determination procedure of Section 4.1</w:t>
      </w:r>
      <w:r w:rsidRPr="00AD14E4">
        <w:rPr>
          <w:rFonts w:eastAsia="MS Mincho"/>
          <w:lang w:val="en-US"/>
        </w:rPr>
        <w:t>.</w:t>
      </w:r>
    </w:p>
    <w:p w14:paraId="24D2B170" w14:textId="0824EF58" w:rsidR="00C55183" w:rsidRPr="00C55183" w:rsidRDefault="00C55183" w:rsidP="00C55183">
      <w:pPr>
        <w:pStyle w:val="Proposal"/>
        <w:rPr>
          <w:rFonts w:eastAsia="SimSun"/>
          <w:lang w:val="en-US"/>
        </w:rPr>
      </w:pPr>
      <w:r>
        <w:rPr>
          <w:rFonts w:eastAsia="MS Mincho"/>
          <w:lang w:val="en-US"/>
        </w:rPr>
        <w:t>Adopt</w:t>
      </w:r>
      <w:r w:rsidR="00AB5C7D">
        <w:rPr>
          <w:rFonts w:eastAsia="MS Mincho"/>
          <w:lang w:val="en-US"/>
        </w:rPr>
        <w:t xml:space="preserve"> </w:t>
      </w:r>
      <w:r w:rsidR="00AB5C7D">
        <w:rPr>
          <w:rFonts w:eastAsia="MS Mincho"/>
          <w:lang w:val="en-US"/>
        </w:rPr>
        <w:t>in</w:t>
      </w:r>
      <w:r w:rsidR="00AB5C7D">
        <w:rPr>
          <w:rFonts w:eastAsia="MS Mincho"/>
          <w:lang w:val="en-US"/>
        </w:rPr>
        <w:t>to</w:t>
      </w:r>
      <w:bookmarkStart w:id="13" w:name="_GoBack"/>
      <w:bookmarkEnd w:id="13"/>
      <w:r w:rsidR="00AB5C7D">
        <w:rPr>
          <w:rFonts w:eastAsia="MS Mincho"/>
          <w:lang w:val="en-US"/>
        </w:rPr>
        <w:t xml:space="preserve"> TS38.212</w:t>
      </w:r>
      <w:r>
        <w:rPr>
          <w:rFonts w:eastAsia="MS Mincho"/>
          <w:lang w:val="en-US"/>
        </w:rPr>
        <w:t xml:space="preserve"> the CBS determination procedure of Section 4.2.</w:t>
      </w:r>
    </w:p>
    <w:p w14:paraId="5EECCB59" w14:textId="77777777" w:rsidR="00C55183" w:rsidRDefault="00C55183" w:rsidP="006F3181">
      <w:pPr>
        <w:pStyle w:val="TOC1"/>
        <w:rPr>
          <w:bCs/>
        </w:rPr>
      </w:pPr>
    </w:p>
    <w:p w14:paraId="57B73A36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6EF5CF0A" w14:textId="6D89FAE2" w:rsidR="003A7EF3" w:rsidRDefault="000A4D8A" w:rsidP="00CE0424">
      <w:pPr>
        <w:pStyle w:val="Reference"/>
        <w:rPr>
          <w:rFonts w:cs="Arial"/>
        </w:rPr>
      </w:pPr>
      <w:bookmarkStart w:id="15" w:name="_Ref476919366"/>
      <w:bookmarkStart w:id="16" w:name="_Ref174151459"/>
      <w:bookmarkStart w:id="17" w:name="_Ref189809556"/>
      <w:bookmarkStart w:id="18" w:name="_Ref454459437"/>
      <w:r>
        <w:rPr>
          <w:rFonts w:cs="Arial"/>
        </w:rPr>
        <w:t xml:space="preserve">RAN1, Chairman’s Notes, </w:t>
      </w:r>
      <w:r w:rsidR="00AC0861">
        <w:rPr>
          <w:rFonts w:cs="Arial"/>
        </w:rPr>
        <w:t>3GPP TSG RAN WG1 Meeting #90, August</w:t>
      </w:r>
      <w:r>
        <w:rPr>
          <w:rFonts w:cs="Arial"/>
        </w:rPr>
        <w:t xml:space="preserve"> 2017.</w:t>
      </w:r>
      <w:bookmarkEnd w:id="15"/>
      <w:bookmarkEnd w:id="16"/>
      <w:bookmarkEnd w:id="17"/>
      <w:bookmarkEnd w:id="18"/>
    </w:p>
    <w:p w14:paraId="616AB373" w14:textId="1977E48D" w:rsidR="00382434" w:rsidRPr="00F31B18" w:rsidRDefault="00382434" w:rsidP="00382434">
      <w:pPr>
        <w:pStyle w:val="Reference"/>
      </w:pPr>
      <w:bookmarkStart w:id="19" w:name="_Ref492748893"/>
      <w:r w:rsidRPr="00382434">
        <w:rPr>
          <w:rFonts w:cs="Arial"/>
        </w:rPr>
        <w:t>R1-1714433</w:t>
      </w:r>
      <w:r>
        <w:t>, “</w:t>
      </w:r>
      <w:r w:rsidRPr="00382434">
        <w:t>On Transport Block Size Determination</w:t>
      </w:r>
      <w:r>
        <w:t>”, Ericsson, Meeting #90, August 2017.</w:t>
      </w:r>
      <w:bookmarkEnd w:id="19"/>
    </w:p>
    <w:sectPr w:rsidR="00382434" w:rsidRPr="00F31B1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B1252" w14:textId="77777777" w:rsidR="00333FF4" w:rsidRDefault="00333FF4">
      <w:r>
        <w:separator/>
      </w:r>
    </w:p>
  </w:endnote>
  <w:endnote w:type="continuationSeparator" w:id="0">
    <w:p w14:paraId="4B40BB87" w14:textId="77777777" w:rsidR="00333FF4" w:rsidRDefault="00333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7779ED02" w:rsidR="005011E8" w:rsidRDefault="005011E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275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A2752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E06F7" w14:textId="77777777" w:rsidR="00333FF4" w:rsidRDefault="00333FF4">
      <w:r>
        <w:separator/>
      </w:r>
    </w:p>
  </w:footnote>
  <w:footnote w:type="continuationSeparator" w:id="0">
    <w:p w14:paraId="233426BD" w14:textId="77777777" w:rsidR="00333FF4" w:rsidRDefault="00333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5011E8" w:rsidRDefault="005011E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E81B7D"/>
    <w:multiLevelType w:val="hybridMultilevel"/>
    <w:tmpl w:val="9CF60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B25128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F15AB"/>
    <w:multiLevelType w:val="multilevel"/>
    <w:tmpl w:val="F1086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0A66CF"/>
    <w:multiLevelType w:val="hybridMultilevel"/>
    <w:tmpl w:val="47946F86"/>
    <w:lvl w:ilvl="0" w:tplc="735AA51A"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51DCD"/>
    <w:multiLevelType w:val="hybridMultilevel"/>
    <w:tmpl w:val="A3D48632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334B7"/>
    <w:multiLevelType w:val="hybridMultilevel"/>
    <w:tmpl w:val="113C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A561D"/>
    <w:multiLevelType w:val="hybridMultilevel"/>
    <w:tmpl w:val="6F429F58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23" w15:restartNumberingAfterBreak="0">
    <w:nsid w:val="7C2F6C26"/>
    <w:multiLevelType w:val="hybridMultilevel"/>
    <w:tmpl w:val="6B16C688"/>
    <w:lvl w:ilvl="0" w:tplc="E9724E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0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3"/>
  </w:num>
  <w:num w:numId="18">
    <w:abstractNumId w:val="13"/>
    <w:lvlOverride w:ilvl="0">
      <w:startOverride w:val="1"/>
    </w:lvlOverride>
  </w:num>
  <w:num w:numId="19">
    <w:abstractNumId w:val="17"/>
  </w:num>
  <w:num w:numId="20">
    <w:abstractNumId w:val="22"/>
  </w:num>
  <w:num w:numId="21">
    <w:abstractNumId w:val="7"/>
  </w:num>
  <w:num w:numId="22">
    <w:abstractNumId w:val="6"/>
  </w:num>
  <w:num w:numId="23">
    <w:abstractNumId w:val="21"/>
  </w:num>
  <w:num w:numId="2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9"/>
  </w:num>
  <w:num w:numId="27">
    <w:abstractNumId w:val="13"/>
  </w:num>
  <w:num w:numId="28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6A7"/>
    <w:rsid w:val="00002A37"/>
    <w:rsid w:val="00006446"/>
    <w:rsid w:val="00006896"/>
    <w:rsid w:val="00007CDC"/>
    <w:rsid w:val="00011B28"/>
    <w:rsid w:val="00012C5B"/>
    <w:rsid w:val="00015534"/>
    <w:rsid w:val="00015D15"/>
    <w:rsid w:val="0002531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295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C4F39"/>
    <w:rsid w:val="000D0D07"/>
    <w:rsid w:val="000D3FE7"/>
    <w:rsid w:val="000D4797"/>
    <w:rsid w:val="000E0527"/>
    <w:rsid w:val="000E07D2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0F7"/>
    <w:rsid w:val="00113CF4"/>
    <w:rsid w:val="00113F2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D7F"/>
    <w:rsid w:val="00135252"/>
    <w:rsid w:val="00137AB5"/>
    <w:rsid w:val="00137F0B"/>
    <w:rsid w:val="00151E23"/>
    <w:rsid w:val="001521A7"/>
    <w:rsid w:val="001526E0"/>
    <w:rsid w:val="001551B5"/>
    <w:rsid w:val="001641F6"/>
    <w:rsid w:val="001659C1"/>
    <w:rsid w:val="00173A8E"/>
    <w:rsid w:val="00177795"/>
    <w:rsid w:val="0018143F"/>
    <w:rsid w:val="001824F4"/>
    <w:rsid w:val="00190AC1"/>
    <w:rsid w:val="0019341A"/>
    <w:rsid w:val="00197DF9"/>
    <w:rsid w:val="001A1987"/>
    <w:rsid w:val="001A2564"/>
    <w:rsid w:val="001A2752"/>
    <w:rsid w:val="001A6173"/>
    <w:rsid w:val="001A6CBA"/>
    <w:rsid w:val="001B0D97"/>
    <w:rsid w:val="001B5A5D"/>
    <w:rsid w:val="001C1CE5"/>
    <w:rsid w:val="001C3D2A"/>
    <w:rsid w:val="001C561B"/>
    <w:rsid w:val="001D51BA"/>
    <w:rsid w:val="001D6342"/>
    <w:rsid w:val="001D6D53"/>
    <w:rsid w:val="001E0CD7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99C"/>
    <w:rsid w:val="00214DA8"/>
    <w:rsid w:val="00215423"/>
    <w:rsid w:val="002158FA"/>
    <w:rsid w:val="00220185"/>
    <w:rsid w:val="00220600"/>
    <w:rsid w:val="002224DB"/>
    <w:rsid w:val="00223FCB"/>
    <w:rsid w:val="002252C3"/>
    <w:rsid w:val="00225C54"/>
    <w:rsid w:val="00230765"/>
    <w:rsid w:val="002319E4"/>
    <w:rsid w:val="00232558"/>
    <w:rsid w:val="00235632"/>
    <w:rsid w:val="00235872"/>
    <w:rsid w:val="00236633"/>
    <w:rsid w:val="00241559"/>
    <w:rsid w:val="002435B3"/>
    <w:rsid w:val="002458EB"/>
    <w:rsid w:val="00247555"/>
    <w:rsid w:val="002476C9"/>
    <w:rsid w:val="00247A46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42E"/>
    <w:rsid w:val="00296227"/>
    <w:rsid w:val="00296F44"/>
    <w:rsid w:val="0029777D"/>
    <w:rsid w:val="002A055E"/>
    <w:rsid w:val="002A1D4E"/>
    <w:rsid w:val="002A2869"/>
    <w:rsid w:val="002B08FD"/>
    <w:rsid w:val="002B24D6"/>
    <w:rsid w:val="002C41E6"/>
    <w:rsid w:val="002C5BA4"/>
    <w:rsid w:val="002D071A"/>
    <w:rsid w:val="002D34B2"/>
    <w:rsid w:val="002D7637"/>
    <w:rsid w:val="002E17F2"/>
    <w:rsid w:val="002E4385"/>
    <w:rsid w:val="002E7CAE"/>
    <w:rsid w:val="002F2771"/>
    <w:rsid w:val="002F37A9"/>
    <w:rsid w:val="002F4FFB"/>
    <w:rsid w:val="00301CE6"/>
    <w:rsid w:val="0030256B"/>
    <w:rsid w:val="0030501F"/>
    <w:rsid w:val="00307BA1"/>
    <w:rsid w:val="00311702"/>
    <w:rsid w:val="00311E82"/>
    <w:rsid w:val="00313FD6"/>
    <w:rsid w:val="003143BD"/>
    <w:rsid w:val="00314C78"/>
    <w:rsid w:val="003151BA"/>
    <w:rsid w:val="003153F3"/>
    <w:rsid w:val="003163D8"/>
    <w:rsid w:val="003203ED"/>
    <w:rsid w:val="00321DD1"/>
    <w:rsid w:val="00322C9F"/>
    <w:rsid w:val="00324D23"/>
    <w:rsid w:val="00327345"/>
    <w:rsid w:val="00330F45"/>
    <w:rsid w:val="00331751"/>
    <w:rsid w:val="00333FF4"/>
    <w:rsid w:val="00334579"/>
    <w:rsid w:val="00335858"/>
    <w:rsid w:val="00336BDA"/>
    <w:rsid w:val="00342BD7"/>
    <w:rsid w:val="00343A07"/>
    <w:rsid w:val="00343C52"/>
    <w:rsid w:val="00346DB5"/>
    <w:rsid w:val="003477B1"/>
    <w:rsid w:val="00357380"/>
    <w:rsid w:val="003602D9"/>
    <w:rsid w:val="003604CE"/>
    <w:rsid w:val="00367632"/>
    <w:rsid w:val="00370E47"/>
    <w:rsid w:val="003742AC"/>
    <w:rsid w:val="00377CE1"/>
    <w:rsid w:val="00382434"/>
    <w:rsid w:val="00385BF0"/>
    <w:rsid w:val="003938B7"/>
    <w:rsid w:val="003939FF"/>
    <w:rsid w:val="003944BA"/>
    <w:rsid w:val="003A0850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B66"/>
    <w:rsid w:val="003B75AE"/>
    <w:rsid w:val="003B7FE5"/>
    <w:rsid w:val="003C0DA3"/>
    <w:rsid w:val="003C11C8"/>
    <w:rsid w:val="003C2702"/>
    <w:rsid w:val="003C7806"/>
    <w:rsid w:val="003D109F"/>
    <w:rsid w:val="003D2478"/>
    <w:rsid w:val="003D3C45"/>
    <w:rsid w:val="003D5B1F"/>
    <w:rsid w:val="003E09E6"/>
    <w:rsid w:val="003E15FA"/>
    <w:rsid w:val="003E55E4"/>
    <w:rsid w:val="003E74E3"/>
    <w:rsid w:val="003F05C7"/>
    <w:rsid w:val="003F1D7E"/>
    <w:rsid w:val="003F2CD4"/>
    <w:rsid w:val="003F6BBE"/>
    <w:rsid w:val="004000E8"/>
    <w:rsid w:val="00402E2B"/>
    <w:rsid w:val="0040512B"/>
    <w:rsid w:val="00405CA5"/>
    <w:rsid w:val="004068C7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EDB"/>
    <w:rsid w:val="00437447"/>
    <w:rsid w:val="00441A92"/>
    <w:rsid w:val="0044346C"/>
    <w:rsid w:val="00444F56"/>
    <w:rsid w:val="00446488"/>
    <w:rsid w:val="004517AA"/>
    <w:rsid w:val="00452CAC"/>
    <w:rsid w:val="004545BB"/>
    <w:rsid w:val="00457565"/>
    <w:rsid w:val="00457B71"/>
    <w:rsid w:val="004669E2"/>
    <w:rsid w:val="00470C31"/>
    <w:rsid w:val="004734D0"/>
    <w:rsid w:val="0047556B"/>
    <w:rsid w:val="004767F2"/>
    <w:rsid w:val="00477768"/>
    <w:rsid w:val="00492BC5"/>
    <w:rsid w:val="004964F1"/>
    <w:rsid w:val="004A05D2"/>
    <w:rsid w:val="004A16BC"/>
    <w:rsid w:val="004A292A"/>
    <w:rsid w:val="004A2B94"/>
    <w:rsid w:val="004B7C0C"/>
    <w:rsid w:val="004C3898"/>
    <w:rsid w:val="004C5748"/>
    <w:rsid w:val="004D36B1"/>
    <w:rsid w:val="004D7EBD"/>
    <w:rsid w:val="004E2680"/>
    <w:rsid w:val="004E28F9"/>
    <w:rsid w:val="004E462E"/>
    <w:rsid w:val="004E56DC"/>
    <w:rsid w:val="004E6DCC"/>
    <w:rsid w:val="004E76F4"/>
    <w:rsid w:val="004F0B4E"/>
    <w:rsid w:val="004F0B6C"/>
    <w:rsid w:val="004F2078"/>
    <w:rsid w:val="004F4DA3"/>
    <w:rsid w:val="005011E8"/>
    <w:rsid w:val="00506557"/>
    <w:rsid w:val="0050677A"/>
    <w:rsid w:val="005108D8"/>
    <w:rsid w:val="005116F9"/>
    <w:rsid w:val="005153A7"/>
    <w:rsid w:val="005219CF"/>
    <w:rsid w:val="00523653"/>
    <w:rsid w:val="00534B59"/>
    <w:rsid w:val="00536759"/>
    <w:rsid w:val="00537C62"/>
    <w:rsid w:val="00546970"/>
    <w:rsid w:val="00547F4D"/>
    <w:rsid w:val="00550419"/>
    <w:rsid w:val="005524B0"/>
    <w:rsid w:val="00554E19"/>
    <w:rsid w:val="0056121F"/>
    <w:rsid w:val="0056288B"/>
    <w:rsid w:val="00572505"/>
    <w:rsid w:val="00582809"/>
    <w:rsid w:val="0058798C"/>
    <w:rsid w:val="005900FA"/>
    <w:rsid w:val="005935A4"/>
    <w:rsid w:val="00593EC0"/>
    <w:rsid w:val="005948C2"/>
    <w:rsid w:val="00595DCA"/>
    <w:rsid w:val="0059779B"/>
    <w:rsid w:val="005A209A"/>
    <w:rsid w:val="005A662D"/>
    <w:rsid w:val="005A682E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255AF"/>
    <w:rsid w:val="00625B2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626"/>
    <w:rsid w:val="006627A2"/>
    <w:rsid w:val="006634E6"/>
    <w:rsid w:val="006655EE"/>
    <w:rsid w:val="00667EE7"/>
    <w:rsid w:val="00670922"/>
    <w:rsid w:val="00670BE1"/>
    <w:rsid w:val="0067218F"/>
    <w:rsid w:val="006721A2"/>
    <w:rsid w:val="006741F2"/>
    <w:rsid w:val="00674CC3"/>
    <w:rsid w:val="00675C72"/>
    <w:rsid w:val="006771F9"/>
    <w:rsid w:val="006776D7"/>
    <w:rsid w:val="00681003"/>
    <w:rsid w:val="006817C9"/>
    <w:rsid w:val="00683ECE"/>
    <w:rsid w:val="006876CC"/>
    <w:rsid w:val="00695A06"/>
    <w:rsid w:val="00695FC2"/>
    <w:rsid w:val="00696949"/>
    <w:rsid w:val="00697052"/>
    <w:rsid w:val="006A46FB"/>
    <w:rsid w:val="006A5E28"/>
    <w:rsid w:val="006A63FE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181"/>
    <w:rsid w:val="006F341D"/>
    <w:rsid w:val="006F3CDE"/>
    <w:rsid w:val="006F4DF1"/>
    <w:rsid w:val="006F58D4"/>
    <w:rsid w:val="0070346E"/>
    <w:rsid w:val="00704EDB"/>
    <w:rsid w:val="00706101"/>
    <w:rsid w:val="00707072"/>
    <w:rsid w:val="00707609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7C8"/>
    <w:rsid w:val="00736D7D"/>
    <w:rsid w:val="00740E58"/>
    <w:rsid w:val="00741E12"/>
    <w:rsid w:val="007427D6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045C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C57"/>
    <w:rsid w:val="007B4EEF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6C5"/>
    <w:rsid w:val="007E4610"/>
    <w:rsid w:val="007E4715"/>
    <w:rsid w:val="007E505B"/>
    <w:rsid w:val="007E7091"/>
    <w:rsid w:val="007F0EC4"/>
    <w:rsid w:val="00803FAE"/>
    <w:rsid w:val="008050CE"/>
    <w:rsid w:val="0080605F"/>
    <w:rsid w:val="0080638C"/>
    <w:rsid w:val="008065CD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04BD"/>
    <w:rsid w:val="008444E8"/>
    <w:rsid w:val="00844E80"/>
    <w:rsid w:val="00846FE7"/>
    <w:rsid w:val="00847006"/>
    <w:rsid w:val="00856911"/>
    <w:rsid w:val="00867247"/>
    <w:rsid w:val="008677FD"/>
    <w:rsid w:val="008706D4"/>
    <w:rsid w:val="00870F8A"/>
    <w:rsid w:val="008710E0"/>
    <w:rsid w:val="008719A4"/>
    <w:rsid w:val="00871D23"/>
    <w:rsid w:val="00874312"/>
    <w:rsid w:val="0087437C"/>
    <w:rsid w:val="00875CD7"/>
    <w:rsid w:val="00876B4D"/>
    <w:rsid w:val="00877660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A33"/>
    <w:rsid w:val="008D43FF"/>
    <w:rsid w:val="008D6D1A"/>
    <w:rsid w:val="008E065E"/>
    <w:rsid w:val="008E0927"/>
    <w:rsid w:val="008E1909"/>
    <w:rsid w:val="008E2D5F"/>
    <w:rsid w:val="008F029E"/>
    <w:rsid w:val="008F1EAB"/>
    <w:rsid w:val="008F33DC"/>
    <w:rsid w:val="008F477F"/>
    <w:rsid w:val="008F4F80"/>
    <w:rsid w:val="00902350"/>
    <w:rsid w:val="0090336B"/>
    <w:rsid w:val="009053AA"/>
    <w:rsid w:val="00906939"/>
    <w:rsid w:val="00906D3D"/>
    <w:rsid w:val="00910B7D"/>
    <w:rsid w:val="00911A87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6D6"/>
    <w:rsid w:val="0096584A"/>
    <w:rsid w:val="00971F08"/>
    <w:rsid w:val="00975F2F"/>
    <w:rsid w:val="0097603D"/>
    <w:rsid w:val="00976949"/>
    <w:rsid w:val="00980477"/>
    <w:rsid w:val="00985253"/>
    <w:rsid w:val="009853B3"/>
    <w:rsid w:val="00990630"/>
    <w:rsid w:val="009913A1"/>
    <w:rsid w:val="00991761"/>
    <w:rsid w:val="00994DCA"/>
    <w:rsid w:val="00995CDC"/>
    <w:rsid w:val="009960EC"/>
    <w:rsid w:val="009970DD"/>
    <w:rsid w:val="009A0FBA"/>
    <w:rsid w:val="009A1601"/>
    <w:rsid w:val="009A462D"/>
    <w:rsid w:val="009A4D86"/>
    <w:rsid w:val="009A5CBA"/>
    <w:rsid w:val="009B1F30"/>
    <w:rsid w:val="009B3AC2"/>
    <w:rsid w:val="009B4DF4"/>
    <w:rsid w:val="009B564E"/>
    <w:rsid w:val="009B64E5"/>
    <w:rsid w:val="009B7E87"/>
    <w:rsid w:val="009C403E"/>
    <w:rsid w:val="009D4FA8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376A"/>
    <w:rsid w:val="00A45B74"/>
    <w:rsid w:val="00A52E1D"/>
    <w:rsid w:val="00A61499"/>
    <w:rsid w:val="00A62A77"/>
    <w:rsid w:val="00A63483"/>
    <w:rsid w:val="00A657D7"/>
    <w:rsid w:val="00A660AC"/>
    <w:rsid w:val="00A6741C"/>
    <w:rsid w:val="00A67E6C"/>
    <w:rsid w:val="00A71B99"/>
    <w:rsid w:val="00A739D0"/>
    <w:rsid w:val="00A749D4"/>
    <w:rsid w:val="00A761D4"/>
    <w:rsid w:val="00A77EC4"/>
    <w:rsid w:val="00A81796"/>
    <w:rsid w:val="00A92879"/>
    <w:rsid w:val="00A9442A"/>
    <w:rsid w:val="00AA016F"/>
    <w:rsid w:val="00AA1ED6"/>
    <w:rsid w:val="00AA51D6"/>
    <w:rsid w:val="00AA7741"/>
    <w:rsid w:val="00AB0BC8"/>
    <w:rsid w:val="00AB11CA"/>
    <w:rsid w:val="00AB14D9"/>
    <w:rsid w:val="00AB1F7C"/>
    <w:rsid w:val="00AB2CF5"/>
    <w:rsid w:val="00AB4AB8"/>
    <w:rsid w:val="00AB5C7D"/>
    <w:rsid w:val="00AB655E"/>
    <w:rsid w:val="00AC007F"/>
    <w:rsid w:val="00AC0861"/>
    <w:rsid w:val="00AC2ECD"/>
    <w:rsid w:val="00AC3119"/>
    <w:rsid w:val="00AC43C6"/>
    <w:rsid w:val="00AC49FB"/>
    <w:rsid w:val="00AC5A10"/>
    <w:rsid w:val="00AD0AA3"/>
    <w:rsid w:val="00AD14E4"/>
    <w:rsid w:val="00AD3F94"/>
    <w:rsid w:val="00AD4A5A"/>
    <w:rsid w:val="00AE13A1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5B1"/>
    <w:rsid w:val="00B13300"/>
    <w:rsid w:val="00B14E70"/>
    <w:rsid w:val="00B157F9"/>
    <w:rsid w:val="00B20256"/>
    <w:rsid w:val="00B20D09"/>
    <w:rsid w:val="00B26CE0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062D"/>
    <w:rsid w:val="00B6188F"/>
    <w:rsid w:val="00B664C7"/>
    <w:rsid w:val="00B739F6"/>
    <w:rsid w:val="00B81A6C"/>
    <w:rsid w:val="00B85DE5"/>
    <w:rsid w:val="00B90F73"/>
    <w:rsid w:val="00B93B59"/>
    <w:rsid w:val="00B9406A"/>
    <w:rsid w:val="00B94D68"/>
    <w:rsid w:val="00B97752"/>
    <w:rsid w:val="00BA2280"/>
    <w:rsid w:val="00BA2A08"/>
    <w:rsid w:val="00BA56D2"/>
    <w:rsid w:val="00BA76E0"/>
    <w:rsid w:val="00BB1CB3"/>
    <w:rsid w:val="00BB2A25"/>
    <w:rsid w:val="00BB51E9"/>
    <w:rsid w:val="00BC0FDC"/>
    <w:rsid w:val="00BC3053"/>
    <w:rsid w:val="00BC4D2E"/>
    <w:rsid w:val="00BD23B9"/>
    <w:rsid w:val="00BD48AC"/>
    <w:rsid w:val="00BD5F1A"/>
    <w:rsid w:val="00BE1234"/>
    <w:rsid w:val="00BE1588"/>
    <w:rsid w:val="00BE2FA6"/>
    <w:rsid w:val="00BE333F"/>
    <w:rsid w:val="00BE4BED"/>
    <w:rsid w:val="00BE7406"/>
    <w:rsid w:val="00BE7603"/>
    <w:rsid w:val="00BF3279"/>
    <w:rsid w:val="00BF7158"/>
    <w:rsid w:val="00BF74C7"/>
    <w:rsid w:val="00C015F1"/>
    <w:rsid w:val="00C01AB9"/>
    <w:rsid w:val="00C01F33"/>
    <w:rsid w:val="00C02CC6"/>
    <w:rsid w:val="00C0324F"/>
    <w:rsid w:val="00C040F7"/>
    <w:rsid w:val="00C041B0"/>
    <w:rsid w:val="00C044AB"/>
    <w:rsid w:val="00C05706"/>
    <w:rsid w:val="00C07377"/>
    <w:rsid w:val="00C10478"/>
    <w:rsid w:val="00C12107"/>
    <w:rsid w:val="00C1313D"/>
    <w:rsid w:val="00C14D4B"/>
    <w:rsid w:val="00C154BB"/>
    <w:rsid w:val="00C2197C"/>
    <w:rsid w:val="00C279B5"/>
    <w:rsid w:val="00C27C45"/>
    <w:rsid w:val="00C31B05"/>
    <w:rsid w:val="00C3719D"/>
    <w:rsid w:val="00C54995"/>
    <w:rsid w:val="00C54D41"/>
    <w:rsid w:val="00C55183"/>
    <w:rsid w:val="00C57369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2441"/>
    <w:rsid w:val="00C93C4B"/>
    <w:rsid w:val="00C944AB"/>
    <w:rsid w:val="00C95B40"/>
    <w:rsid w:val="00CA1ED8"/>
    <w:rsid w:val="00CB1F63"/>
    <w:rsid w:val="00CB2868"/>
    <w:rsid w:val="00CB41AF"/>
    <w:rsid w:val="00CB7170"/>
    <w:rsid w:val="00CC040E"/>
    <w:rsid w:val="00CC111F"/>
    <w:rsid w:val="00CC2011"/>
    <w:rsid w:val="00CC3EA0"/>
    <w:rsid w:val="00CC7B45"/>
    <w:rsid w:val="00CD05D6"/>
    <w:rsid w:val="00CD1038"/>
    <w:rsid w:val="00CD1188"/>
    <w:rsid w:val="00CD2ED1"/>
    <w:rsid w:val="00CD337B"/>
    <w:rsid w:val="00CD56E4"/>
    <w:rsid w:val="00CE0424"/>
    <w:rsid w:val="00CE1BF3"/>
    <w:rsid w:val="00CE36B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F8F"/>
    <w:rsid w:val="00D130B9"/>
    <w:rsid w:val="00D13135"/>
    <w:rsid w:val="00D13E4E"/>
    <w:rsid w:val="00D239A7"/>
    <w:rsid w:val="00D23F47"/>
    <w:rsid w:val="00D253DE"/>
    <w:rsid w:val="00D25D53"/>
    <w:rsid w:val="00D3046C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2B6B"/>
    <w:rsid w:val="00D63C6E"/>
    <w:rsid w:val="00D652B5"/>
    <w:rsid w:val="00D66155"/>
    <w:rsid w:val="00D708B0"/>
    <w:rsid w:val="00D77B1D"/>
    <w:rsid w:val="00D8021F"/>
    <w:rsid w:val="00D80383"/>
    <w:rsid w:val="00D816A3"/>
    <w:rsid w:val="00D823C6"/>
    <w:rsid w:val="00D86CA3"/>
    <w:rsid w:val="00D871CE"/>
    <w:rsid w:val="00D9196D"/>
    <w:rsid w:val="00D92982"/>
    <w:rsid w:val="00D92EB4"/>
    <w:rsid w:val="00DA305E"/>
    <w:rsid w:val="00DA5417"/>
    <w:rsid w:val="00DA56E8"/>
    <w:rsid w:val="00DB0A9F"/>
    <w:rsid w:val="00DB2AD2"/>
    <w:rsid w:val="00DB377D"/>
    <w:rsid w:val="00DC2D36"/>
    <w:rsid w:val="00DC53EF"/>
    <w:rsid w:val="00DC5EED"/>
    <w:rsid w:val="00DD18EB"/>
    <w:rsid w:val="00DE5608"/>
    <w:rsid w:val="00DE58D0"/>
    <w:rsid w:val="00DE654F"/>
    <w:rsid w:val="00DF0B6E"/>
    <w:rsid w:val="00DF15E0"/>
    <w:rsid w:val="00DF37A0"/>
    <w:rsid w:val="00DF3DBC"/>
    <w:rsid w:val="00DF71A0"/>
    <w:rsid w:val="00E110E7"/>
    <w:rsid w:val="00E11B20"/>
    <w:rsid w:val="00E14D9A"/>
    <w:rsid w:val="00E17FA2"/>
    <w:rsid w:val="00E22330"/>
    <w:rsid w:val="00E2344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870"/>
    <w:rsid w:val="00E419AC"/>
    <w:rsid w:val="00E446F1"/>
    <w:rsid w:val="00E45F30"/>
    <w:rsid w:val="00E46886"/>
    <w:rsid w:val="00E47413"/>
    <w:rsid w:val="00E47AEF"/>
    <w:rsid w:val="00E53B75"/>
    <w:rsid w:val="00E543D0"/>
    <w:rsid w:val="00E54E3B"/>
    <w:rsid w:val="00E57565"/>
    <w:rsid w:val="00E609CD"/>
    <w:rsid w:val="00E63838"/>
    <w:rsid w:val="00E64434"/>
    <w:rsid w:val="00E660D3"/>
    <w:rsid w:val="00E67C51"/>
    <w:rsid w:val="00E7252A"/>
    <w:rsid w:val="00E72EFC"/>
    <w:rsid w:val="00E758EC"/>
    <w:rsid w:val="00E8119C"/>
    <w:rsid w:val="00E820B5"/>
    <w:rsid w:val="00E8234C"/>
    <w:rsid w:val="00E83AA9"/>
    <w:rsid w:val="00E85928"/>
    <w:rsid w:val="00E8616B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D37"/>
    <w:rsid w:val="00EC71CE"/>
    <w:rsid w:val="00ED1006"/>
    <w:rsid w:val="00EF1335"/>
    <w:rsid w:val="00EF18FE"/>
    <w:rsid w:val="00EF27FF"/>
    <w:rsid w:val="00EF5787"/>
    <w:rsid w:val="00EF60D0"/>
    <w:rsid w:val="00F0528D"/>
    <w:rsid w:val="00F06C67"/>
    <w:rsid w:val="00F06DFD"/>
    <w:rsid w:val="00F071D1"/>
    <w:rsid w:val="00F07533"/>
    <w:rsid w:val="00F10629"/>
    <w:rsid w:val="00F152B5"/>
    <w:rsid w:val="00F154BD"/>
    <w:rsid w:val="00F15FA5"/>
    <w:rsid w:val="00F209B7"/>
    <w:rsid w:val="00F2376F"/>
    <w:rsid w:val="00F243D8"/>
    <w:rsid w:val="00F30828"/>
    <w:rsid w:val="00F313D6"/>
    <w:rsid w:val="00F31B18"/>
    <w:rsid w:val="00F40BC3"/>
    <w:rsid w:val="00F40F0C"/>
    <w:rsid w:val="00F41BA0"/>
    <w:rsid w:val="00F4766C"/>
    <w:rsid w:val="00F507D1"/>
    <w:rsid w:val="00F519CE"/>
    <w:rsid w:val="00F51ADA"/>
    <w:rsid w:val="00F607C5"/>
    <w:rsid w:val="00F60C13"/>
    <w:rsid w:val="00F60DEA"/>
    <w:rsid w:val="00F6302A"/>
    <w:rsid w:val="00F64C2B"/>
    <w:rsid w:val="00F651BE"/>
    <w:rsid w:val="00F65413"/>
    <w:rsid w:val="00F67F53"/>
    <w:rsid w:val="00F703BE"/>
    <w:rsid w:val="00F71F69"/>
    <w:rsid w:val="00F72B72"/>
    <w:rsid w:val="00F73939"/>
    <w:rsid w:val="00F74BB9"/>
    <w:rsid w:val="00F75582"/>
    <w:rsid w:val="00F76EFA"/>
    <w:rsid w:val="00F804BE"/>
    <w:rsid w:val="00F817CE"/>
    <w:rsid w:val="00F8456C"/>
    <w:rsid w:val="00F859D8"/>
    <w:rsid w:val="00F868F5"/>
    <w:rsid w:val="00F87CAF"/>
    <w:rsid w:val="00F9056A"/>
    <w:rsid w:val="00F90F8D"/>
    <w:rsid w:val="00F92782"/>
    <w:rsid w:val="00F93AA9"/>
    <w:rsid w:val="00F94A6F"/>
    <w:rsid w:val="00F96985"/>
    <w:rsid w:val="00F97838"/>
    <w:rsid w:val="00FA222D"/>
    <w:rsid w:val="00FA2BB3"/>
    <w:rsid w:val="00FA79C2"/>
    <w:rsid w:val="00FB4C80"/>
    <w:rsid w:val="00FB6A6A"/>
    <w:rsid w:val="00FC3EED"/>
    <w:rsid w:val="00FC724B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6088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C7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B5C7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B5C7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B5C7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B5C7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B5C7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B5C7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B5C7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B5C7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B5C7D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AB5C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B5C7D"/>
  </w:style>
  <w:style w:type="paragraph" w:styleId="TOC8">
    <w:name w:val="toc 8"/>
    <w:basedOn w:val="TOC1"/>
    <w:semiHidden/>
    <w:rsid w:val="00AB5C7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B5C7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B5C7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B5C7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B5C7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B5C7D"/>
    <w:pPr>
      <w:ind w:left="1418" w:hanging="1418"/>
    </w:pPr>
  </w:style>
  <w:style w:type="paragraph" w:styleId="TOC3">
    <w:name w:val="toc 3"/>
    <w:basedOn w:val="TOC2"/>
    <w:semiHidden/>
    <w:rsid w:val="00AB5C7D"/>
    <w:pPr>
      <w:ind w:left="1134" w:hanging="1134"/>
    </w:pPr>
  </w:style>
  <w:style w:type="paragraph" w:styleId="TOC2">
    <w:name w:val="toc 2"/>
    <w:basedOn w:val="TOC1"/>
    <w:semiHidden/>
    <w:rsid w:val="00AB5C7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B5C7D"/>
    <w:pPr>
      <w:ind w:left="284"/>
    </w:pPr>
  </w:style>
  <w:style w:type="paragraph" w:styleId="Index1">
    <w:name w:val="index 1"/>
    <w:basedOn w:val="Normal"/>
    <w:semiHidden/>
    <w:rsid w:val="00AB5C7D"/>
    <w:pPr>
      <w:keepLines/>
      <w:spacing w:after="0"/>
    </w:pPr>
  </w:style>
  <w:style w:type="paragraph" w:styleId="DocumentMap">
    <w:name w:val="Document Map"/>
    <w:basedOn w:val="Normal"/>
    <w:semiHidden/>
    <w:rsid w:val="00AB5C7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B5C7D"/>
    <w:pPr>
      <w:ind w:left="851"/>
    </w:pPr>
  </w:style>
  <w:style w:type="paragraph" w:styleId="ListNumber">
    <w:name w:val="List Number"/>
    <w:basedOn w:val="List"/>
    <w:rsid w:val="00AB5C7D"/>
  </w:style>
  <w:style w:type="paragraph" w:styleId="List">
    <w:name w:val="List"/>
    <w:basedOn w:val="Normal"/>
    <w:rsid w:val="00AB5C7D"/>
    <w:pPr>
      <w:ind w:left="568" w:hanging="284"/>
    </w:pPr>
  </w:style>
  <w:style w:type="paragraph" w:styleId="Header">
    <w:name w:val="header"/>
    <w:rsid w:val="00AB5C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B5C7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B5C7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B5C7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B5C7D"/>
    <w:pPr>
      <w:ind w:left="1418" w:hanging="1418"/>
    </w:pPr>
  </w:style>
  <w:style w:type="paragraph" w:styleId="TOC6">
    <w:name w:val="toc 6"/>
    <w:basedOn w:val="TOC5"/>
    <w:next w:val="Normal"/>
    <w:semiHidden/>
    <w:rsid w:val="00AB5C7D"/>
    <w:pPr>
      <w:ind w:left="1985" w:hanging="1985"/>
    </w:pPr>
  </w:style>
  <w:style w:type="paragraph" w:styleId="TOC7">
    <w:name w:val="toc 7"/>
    <w:basedOn w:val="TOC6"/>
    <w:next w:val="Normal"/>
    <w:semiHidden/>
    <w:rsid w:val="00AB5C7D"/>
    <w:pPr>
      <w:ind w:left="2268" w:hanging="2268"/>
    </w:pPr>
  </w:style>
  <w:style w:type="paragraph" w:styleId="ListBullet2">
    <w:name w:val="List Bullet 2"/>
    <w:basedOn w:val="ListBullet"/>
    <w:rsid w:val="00AB5C7D"/>
    <w:pPr>
      <w:numPr>
        <w:numId w:val="6"/>
      </w:numPr>
    </w:pPr>
  </w:style>
  <w:style w:type="paragraph" w:styleId="ListBullet">
    <w:name w:val="List Bullet"/>
    <w:basedOn w:val="BodyText"/>
    <w:rsid w:val="00AB5C7D"/>
    <w:pPr>
      <w:numPr>
        <w:numId w:val="5"/>
      </w:numPr>
    </w:pPr>
  </w:style>
  <w:style w:type="paragraph" w:styleId="ListBullet3">
    <w:name w:val="List Bullet 3"/>
    <w:basedOn w:val="ListBullet2"/>
    <w:rsid w:val="00AB5C7D"/>
    <w:pPr>
      <w:numPr>
        <w:numId w:val="7"/>
      </w:numPr>
    </w:pPr>
  </w:style>
  <w:style w:type="paragraph" w:customStyle="1" w:styleId="EQ">
    <w:name w:val="EQ"/>
    <w:basedOn w:val="Normal"/>
    <w:next w:val="Normal"/>
    <w:rsid w:val="00AB5C7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B5C7D"/>
    <w:pPr>
      <w:ind w:left="851"/>
    </w:pPr>
  </w:style>
  <w:style w:type="paragraph" w:styleId="List3">
    <w:name w:val="List 3"/>
    <w:basedOn w:val="List2"/>
    <w:rsid w:val="00AB5C7D"/>
    <w:pPr>
      <w:ind w:left="1135"/>
    </w:pPr>
  </w:style>
  <w:style w:type="paragraph" w:styleId="List4">
    <w:name w:val="List 4"/>
    <w:basedOn w:val="List3"/>
    <w:rsid w:val="00AB5C7D"/>
    <w:pPr>
      <w:ind w:left="1418"/>
    </w:pPr>
  </w:style>
  <w:style w:type="paragraph" w:styleId="List5">
    <w:name w:val="List 5"/>
    <w:basedOn w:val="List4"/>
    <w:rsid w:val="00AB5C7D"/>
    <w:pPr>
      <w:ind w:left="1702"/>
    </w:pPr>
  </w:style>
  <w:style w:type="paragraph" w:customStyle="1" w:styleId="EditorsNote">
    <w:name w:val="Editor's Note"/>
    <w:basedOn w:val="Normal"/>
    <w:rsid w:val="00AB5C7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B5C7D"/>
    <w:pPr>
      <w:numPr>
        <w:numId w:val="8"/>
      </w:numPr>
    </w:pPr>
  </w:style>
  <w:style w:type="paragraph" w:styleId="ListBullet5">
    <w:name w:val="List Bullet 5"/>
    <w:basedOn w:val="ListBullet4"/>
    <w:rsid w:val="00AB5C7D"/>
    <w:pPr>
      <w:numPr>
        <w:numId w:val="4"/>
      </w:numPr>
    </w:pPr>
  </w:style>
  <w:style w:type="paragraph" w:styleId="Footer">
    <w:name w:val="footer"/>
    <w:basedOn w:val="Header"/>
    <w:semiHidden/>
    <w:rsid w:val="00AB5C7D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AB5C7D"/>
    <w:pPr>
      <w:numPr>
        <w:numId w:val="2"/>
      </w:numPr>
    </w:pPr>
  </w:style>
  <w:style w:type="paragraph" w:styleId="BalloonText">
    <w:name w:val="Balloon Text"/>
    <w:basedOn w:val="Normal"/>
    <w:semiHidden/>
    <w:rsid w:val="00AB5C7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B5C7D"/>
  </w:style>
  <w:style w:type="paragraph" w:styleId="BodyText">
    <w:name w:val="Body Text"/>
    <w:basedOn w:val="Normal"/>
    <w:link w:val="BodyTextChar"/>
    <w:rsid w:val="00AB5C7D"/>
  </w:style>
  <w:style w:type="character" w:styleId="Hyperlink">
    <w:name w:val="Hyperlink"/>
    <w:uiPriority w:val="99"/>
    <w:rsid w:val="00AB5C7D"/>
    <w:rPr>
      <w:color w:val="0000FF"/>
      <w:u w:val="single"/>
      <w:lang w:val="en-GB"/>
    </w:rPr>
  </w:style>
  <w:style w:type="character" w:styleId="FollowedHyperlink">
    <w:name w:val="FollowedHyperlink"/>
    <w:semiHidden/>
    <w:rsid w:val="00AB5C7D"/>
    <w:rPr>
      <w:color w:val="FF0000"/>
      <w:u w:val="single"/>
    </w:rPr>
  </w:style>
  <w:style w:type="character" w:styleId="CommentReference">
    <w:name w:val="annotation reference"/>
    <w:semiHidden/>
    <w:rsid w:val="00AB5C7D"/>
    <w:rPr>
      <w:sz w:val="16"/>
      <w:szCs w:val="16"/>
    </w:rPr>
  </w:style>
  <w:style w:type="paragraph" w:styleId="CommentText">
    <w:name w:val="annotation text"/>
    <w:basedOn w:val="Normal"/>
    <w:semiHidden/>
    <w:rsid w:val="00AB5C7D"/>
  </w:style>
  <w:style w:type="paragraph" w:styleId="CommentSubject">
    <w:name w:val="annotation subject"/>
    <w:basedOn w:val="CommentText"/>
    <w:next w:val="CommentText"/>
    <w:semiHidden/>
    <w:rsid w:val="00AB5C7D"/>
    <w:rPr>
      <w:b/>
      <w:bCs/>
    </w:rPr>
  </w:style>
  <w:style w:type="character" w:customStyle="1" w:styleId="Heading1Char">
    <w:name w:val="Heading 1 Char"/>
    <w:link w:val="Heading1"/>
    <w:rsid w:val="00AB5C7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B5C7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5C7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B5C7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B5C7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B5C7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B5C7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B5C7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B5C7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5C7D"/>
    <w:pPr>
      <w:spacing w:after="0"/>
    </w:pPr>
  </w:style>
  <w:style w:type="paragraph" w:customStyle="1" w:styleId="TAL">
    <w:name w:val="TAL"/>
    <w:basedOn w:val="Normal"/>
    <w:rsid w:val="00AB5C7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5C7D"/>
    <w:pPr>
      <w:jc w:val="center"/>
    </w:pPr>
  </w:style>
  <w:style w:type="paragraph" w:customStyle="1" w:styleId="TAH">
    <w:name w:val="TAH"/>
    <w:basedOn w:val="TAC"/>
    <w:rsid w:val="00AB5C7D"/>
    <w:rPr>
      <w:b/>
    </w:rPr>
  </w:style>
  <w:style w:type="paragraph" w:customStyle="1" w:styleId="TAN">
    <w:name w:val="TAN"/>
    <w:basedOn w:val="TAL"/>
    <w:rsid w:val="00AB5C7D"/>
    <w:pPr>
      <w:ind w:left="851" w:hanging="851"/>
    </w:pPr>
  </w:style>
  <w:style w:type="paragraph" w:customStyle="1" w:styleId="TAR">
    <w:name w:val="TAR"/>
    <w:basedOn w:val="TAL"/>
    <w:rsid w:val="00AB5C7D"/>
    <w:pPr>
      <w:jc w:val="right"/>
    </w:pPr>
  </w:style>
  <w:style w:type="paragraph" w:customStyle="1" w:styleId="TH">
    <w:name w:val="TH"/>
    <w:basedOn w:val="Normal"/>
    <w:rsid w:val="00AB5C7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5C7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B5C7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5C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B5C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B5C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B5C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B5C7D"/>
  </w:style>
  <w:style w:type="paragraph" w:customStyle="1" w:styleId="ZH">
    <w:name w:val="ZH"/>
    <w:rsid w:val="00AB5C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B5C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B5C7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5C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B5C7D"/>
    <w:pPr>
      <w:framePr w:wrap="notBeside" w:y="16161"/>
    </w:pPr>
  </w:style>
  <w:style w:type="paragraph" w:customStyle="1" w:styleId="FP">
    <w:name w:val="FP"/>
    <w:basedOn w:val="Normal"/>
    <w:rsid w:val="00AB5C7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B5C7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B5C7D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A7741"/>
    <w:rPr>
      <w:color w:val="808080"/>
    </w:rPr>
  </w:style>
  <w:style w:type="table" w:styleId="TableGrid">
    <w:name w:val="Table Grid"/>
    <w:basedOn w:val="TableNormal"/>
    <w:uiPriority w:val="99"/>
    <w:rsid w:val="00E419AC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275E72A-8C4C-4183-9AFD-B2F4DD64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240</TotalTime>
  <Pages>7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11141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Yufei Blankenship</cp:lastModifiedBy>
  <cp:revision>30</cp:revision>
  <cp:lastPrinted>2008-01-31T16:09:00Z</cp:lastPrinted>
  <dcterms:created xsi:type="dcterms:W3CDTF">2017-09-09T16:30:00Z</dcterms:created>
  <dcterms:modified xsi:type="dcterms:W3CDTF">2017-09-12T07:18:00Z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